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09ba" w14:textId="39c0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31 қазандағы N 1158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31 наурыздағы N 245 Қаулысы. Күші жойылды - Қазақстан Республикасы Үкіметінің 2007 жылғы 27 желтоқсандағы N 1301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2007.12.27.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w:t>
      </w:r>
      <w:r>
        <w:rPr>
          <w:rFonts w:ascii="Times New Roman"/>
          <w:b/>
          <w:i w:val="false"/>
          <w:color w:val="000000"/>
          <w:sz w:val="28"/>
        </w:rPr>
        <w:t>
»
</w:t>
      </w:r>
      <w:r>
        <w:rPr>
          <w:rFonts w:ascii="Times New Roman"/>
          <w:b w:val="false"/>
          <w:i w:val="false"/>
          <w:color w:val="000000"/>
          <w:sz w:val="28"/>
        </w:rPr>
        <w:t>
"Тауарларды, жұмыстарды және көрсетілетін қызметтерді мемлекеттік сатып алуды ұйымдастыру мен жүргізудің ережесін бекіту туралы" Қазақстан Республикасы Үкіметінің 2002 жылғы 31 қазандағы N 1158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2002 ж., N 37, 390-құжат) мынадай толықтыру енгізілсін:
</w:t>
      </w:r>
      <w:r>
        <w:br/>
      </w:r>
      <w:r>
        <w:rPr>
          <w:rFonts w:ascii="Times New Roman"/>
          <w:b w:val="false"/>
          <w:i w:val="false"/>
          <w:color w:val="000000"/>
          <w:sz w:val="28"/>
        </w:rPr>
        <w:t>
      көрсетілген қаулымен бекітілген Тауарларды, жұмыстарды және көрсетілетін қызметтерді мемлекеттік сатып алуды ұйымдастыру мен жүргізудің ережесінде:
</w:t>
      </w:r>
      <w:r>
        <w:br/>
      </w:r>
      <w:r>
        <w:rPr>
          <w:rFonts w:ascii="Times New Roman"/>
          <w:b w:val="false"/>
          <w:i w:val="false"/>
          <w:color w:val="000000"/>
          <w:sz w:val="28"/>
        </w:rPr>
        <w:t>
      мынадай мазмұндағы Параграф 5-1-пен толықтырылсын:
</w:t>
      </w:r>
      <w:r>
        <w:br/>
      </w:r>
      <w:r>
        <w:rPr>
          <w:rFonts w:ascii="Times New Roman"/>
          <w:b w:val="false"/>
          <w:i w:val="false"/>
          <w:color w:val="000000"/>
          <w:sz w:val="28"/>
        </w:rPr>
        <w:t>
      "Параграф 5-1. Қазақстан Республикасы Президентінің 2004 жылғы 11 маусымдағы N 1388 Жарлығымен бекітілген Қазақстан Республикасында тұрғын үй құрылысын дамытудың 2005-2007 жылдарға  арналған мемлекеттік бағдарламасының шеңберінде жүзеге асырылатын тұрғын үй салу жөніндегі жұмыстарды мемлекеттік сатып алу ерекшеліктері
</w:t>
      </w:r>
      <w:r>
        <w:br/>
      </w:r>
      <w:r>
        <w:rPr>
          <w:rFonts w:ascii="Times New Roman"/>
          <w:b w:val="false"/>
          <w:i w:val="false"/>
          <w:color w:val="000000"/>
          <w:sz w:val="28"/>
        </w:rPr>
        <w:t>
      53-1. Конкурстық өтінімдерді дайындау және Қазақстан Республикасында тұрғын үй құрылысын дамытудың 2005 - 2007 жылдарға арналған мемлекеттік бағдарламасының шеңберінде жүзеге асырылатын тұрғын үй салу жөніндегі жұмыстарды мемлекеттік сатып алу бойынша конкурстық өтінімдер дайындау және ашық конкурсқа қатысу үшін ықтимал өнім берушілерге конкурсты ұйымдастырушы ұсынатын конкурстық құжаттама»"Мемлекеттік сатып алу туралы" Қазақстан Республикасы Заңының 12-бабының 8-тармағына сәйкес үлгі негізінде жасалуы тиіс және бұдан басқа орындалатын жұмыстардың қолайлылығын растайтын құжаттардың мынадай тізбесін қамтуы тиіс:
</w:t>
      </w:r>
      <w:r>
        <w:br/>
      </w:r>
      <w:r>
        <w:rPr>
          <w:rFonts w:ascii="Times New Roman"/>
          <w:b w:val="false"/>
          <w:i w:val="false"/>
          <w:color w:val="000000"/>
          <w:sz w:val="28"/>
        </w:rPr>
        <w:t>
      1) техникалық айрықшалық. Ықтимал өнім беруші ұсынатын техникалық айрықшалық конкурстық құжаттамада көзделгеннен неғұрлым үздік технологиялық шешімдер және/немесе жұмыстарды жақсы материалдардан орындау ұсынылатын жағдайды қоспағанда, конкурсты ұйымдастырушының конкурстық құжаттамасына және ықтимал өнім беруші ұсынатын Техникалық айрықшалыққа сәйкес келуі тиіс;
</w:t>
      </w:r>
      <w:r>
        <w:br/>
      </w:r>
      <w:r>
        <w:rPr>
          <w:rFonts w:ascii="Times New Roman"/>
          <w:b w:val="false"/>
          <w:i w:val="false"/>
          <w:color w:val="000000"/>
          <w:sz w:val="28"/>
        </w:rPr>
        <w:t>
      2) орындалатын жұмыс түрлерінің сапасын бақылау жүйесінің бар-жоғын және нормативтік-техникалық актілерге сәйкес аккредиттелген зертхананың немесе осы функцияларды жүзеге асыратын заңды тұлғамен жасалған шарттың бар-жоғын растайтын құжаттардың нотариалды куәландырылған көшірмелері;
</w:t>
      </w:r>
      <w:r>
        <w:br/>
      </w:r>
      <w:r>
        <w:rPr>
          <w:rFonts w:ascii="Times New Roman"/>
          <w:b w:val="false"/>
          <w:i w:val="false"/>
          <w:color w:val="000000"/>
          <w:sz w:val="28"/>
        </w:rPr>
        <w:t>
      3) еңбекті қорғау қызметінің және қауіпсіздік техникасының бар-жоғын растайтын құжаттардың нотариалды куәландырылған көшірмелері;
</w:t>
      </w:r>
      <w:r>
        <w:br/>
      </w:r>
      <w:r>
        <w:rPr>
          <w:rFonts w:ascii="Times New Roman"/>
          <w:b w:val="false"/>
          <w:i w:val="false"/>
          <w:color w:val="000000"/>
          <w:sz w:val="28"/>
        </w:rPr>
        <w:t>
      4) осы жұмыс түрлеріне белгіленген нормативтік талаптарға сәйкес материалдық-техникалық базаның және өндірістік-тұрмыстық жағдайдың бар-жоғын растайтын құжаттардың (техникалық паспорттар/техникалық паспорттармен бірге жалдау шарттары) нотариалды куәландырылған көшірмелері;
</w:t>
      </w:r>
      <w:r>
        <w:br/>
      </w:r>
      <w:r>
        <w:rPr>
          <w:rFonts w:ascii="Times New Roman"/>
          <w:b w:val="false"/>
          <w:i w:val="false"/>
          <w:color w:val="000000"/>
          <w:sz w:val="28"/>
        </w:rPr>
        <w:t>
      5) ықтимал өнім берушіде мердігерлік жұмыстарды орындау үшін қажетті жеке капиталдың бар-жоғын растайтын құжаттар.
</w:t>
      </w:r>
      <w:r>
        <w:br/>
      </w:r>
      <w:r>
        <w:rPr>
          <w:rFonts w:ascii="Times New Roman"/>
          <w:b w:val="false"/>
          <w:i w:val="false"/>
          <w:color w:val="000000"/>
          <w:sz w:val="28"/>
        </w:rPr>
        <w:t>
      53-2. Конкурстық өтінімдердің шартты бағасын салыстыру мен салыстырып тексеру мақсатында оларды есептеу үшін барлық қабылданған конкурстық өтінімдерге тең мөлшерде қолданылатын бағадан басқа, конкурстық өтінімдерді бағалау мынадай өлшемдерді қамтуы тиіс:
</w:t>
      </w:r>
      <w:r>
        <w:br/>
      </w:r>
      <w:r>
        <w:rPr>
          <w:rFonts w:ascii="Times New Roman"/>
          <w:b w:val="false"/>
          <w:i w:val="false"/>
          <w:color w:val="000000"/>
          <w:sz w:val="28"/>
        </w:rPr>
        <w:t>
      1) "жұмыс тәжірибесі -»жұмыстарды мемлекеттік сатып алу жөніндегі конкурсқа қатысатын ықтимал өнім берушінің жұмыс тәжірибесінің болуы мәселесін қарау кезінде конкурстық комиссия сатып алынатын жұмыстар нарығындағы жұмыс тәжірибесін ғана қарайды. Бұл ретте конкурстық комиссия ықтимал өнім берушінің сатып алынатын жұмыстардың нарығында бар жұмыс тәжірибесінің әрбір екі жылы үшін конкурстық өтінімнің бағасын бір жылдан бастап бір процентке, бірақ он проценттен артық емес шартты түрде азайтады";
</w:t>
      </w:r>
      <w:r>
        <w:br/>
      </w:r>
      <w:r>
        <w:rPr>
          <w:rFonts w:ascii="Times New Roman"/>
          <w:b w:val="false"/>
          <w:i w:val="false"/>
          <w:color w:val="000000"/>
          <w:sz w:val="28"/>
        </w:rPr>
        <w:t>
      2) орындалған жұмыстар кепілдігінің шарттары -»"ықтимал өнім беруші орындалатын жұмыстардың конкурстық құжаттаманың техникалық шарттарына сәйкестігін қамтамасыз ете отырып, тұрғын үй ғимаратын пайдалану сипаттамасына кепілдік кезеңді көрсетеді. Бұл ретте кепілдік кезеңі объекті пайдалануға қабылданған күннен бастап екі жылдан кем болмауы керек. (Конкурсты ұйымдастырушы конкурстық құжаттамада осы өлшем бойынша салыстырмалы мәнді көздеуге, сондай-ақ конкурстық өтінімдерді бағалау мен салыстыру тәсіліне сипаттама беруге тиіс);
</w:t>
      </w:r>
      <w:r>
        <w:br/>
      </w:r>
      <w:r>
        <w:rPr>
          <w:rFonts w:ascii="Times New Roman"/>
          <w:b w:val="false"/>
          <w:i w:val="false"/>
          <w:color w:val="000000"/>
          <w:sz w:val="28"/>
        </w:rPr>
        <w:t>
      3) жұмыстарды орындау мерзімі - "егер конкурстық құжаттамада көрсетілген мерзіммен салыстырғанда конкурстық құжаттамада жұмысты аяқтаудың неғұрлым кеш мерзімімен конкурстық өтінімдерді ықтимал өнім берушілердің ұсыну мүмкіндігі көзделген болса, онда конкурстық комиссия жұмыстарды аяқтаудың талап етілетін мерзімімен салыстырғанда кешіктірудің әрбір аптасы үшін конкурстық өтінім құнының белгілі бір проценті негізінде осы процентті ақшалай түрде көрсетуге және осы процентті жұмыстарды аяқтаудың неғұрлым кеш мерзімімен конкурстық өтінім бағасына шартты түрде қосуға құқылы. Бұл рәсім жұмыстарды аяқтаудың неғұрлым кеш мерзімін көздейтін әрбір конкурстық өтінімге жеке қолданылады. Жұмыстарды мерзімінен бұрын аяқтағаны үшін бағаны шартты түрде төмендету көзделмейді.".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