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aa2a" w14:textId="b43a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Аймақтық терроризмге қарсы құрылымындағы Ақпаратты техникалық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5 маусымдағы N 463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2006 жылғы 15 маусымда Шанхай қаласында жасалған Шанхай ынтымақтастық ұйымының Аймақтық терроризмге қарсы құрылымындағы Ақпаратты техникалық қорғау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ұйымының Аймақтық терроризмге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құрылымындағы Ақпаратты техникалық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және Шанхай ынтымақтастық ұйымы,
</w:t>
      </w:r>
      <w:r>
        <w:br/>
      </w:r>
      <w:r>
        <w:rPr>
          <w:rFonts w:ascii="Times New Roman"/>
          <w:b w:val="false"/>
          <w:i w:val="false"/>
          <w:color w:val="000000"/>
          <w:sz w:val="28"/>
        </w:rPr>
        <w:t>
      2002 жылғы 7 маусымдағы Шанхай ынтымақтастық ұйымына мүше мемлекеттер арасындағы Аймақтық терроризмге қарсы құрылымы туралы келісімді, 2004 жылғы 17 маусымдағы Шанхай ынтымақтастық ұйымының Аймақтық терроризмге қарсы құрылымы аясындағы Құпия ақпараттарды қорғауды қамтамасыз ету жөніндегі келісімді және 2004 жылғы 17 маусымдағы Шанхай ынтымақтастық ұйымы Аймақтық терроризмге қарсы құрылымының Деректер банкі жөніндегі келісімді басшылыққа ала отырып,
</w:t>
      </w:r>
      <w:r>
        <w:br/>
      </w:r>
      <w:r>
        <w:rPr>
          <w:rFonts w:ascii="Times New Roman"/>
          <w:b w:val="false"/>
          <w:i w:val="false"/>
          <w:color w:val="000000"/>
          <w:sz w:val="28"/>
        </w:rPr>
        <w:t>
      Шанхай ынтымақтастық ұйымының Аймақтық терроризмге қарсы құрылымындағы Ақпаратты техникалық қорғауды қамтамасыз етуге ұмтыла отырып,
</w:t>
      </w:r>
      <w:r>
        <w:br/>
      </w:r>
      <w:r>
        <w:rPr>
          <w:rFonts w:ascii="Times New Roman"/>
          <w:b w:val="false"/>
          <w:i w:val="false"/>
          <w:color w:val="000000"/>
          <w:sz w:val="28"/>
        </w:rPr>
        <w:t>
      ұлттық заңнамаға және халықаралық құқықтың жалпы танылған қағидаттары мен нормаларына сәйкес әрекет ете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қолданылатын ұғымдар мыналарды білдіреді:
</w:t>
      </w:r>
      <w:r>
        <w:br/>
      </w:r>
      <w:r>
        <w:rPr>
          <w:rFonts w:ascii="Times New Roman"/>
          <w:b w:val="false"/>
          <w:i w:val="false"/>
          <w:color w:val="000000"/>
          <w:sz w:val="28"/>
        </w:rPr>
        <w:t>
      "ақпарат" - мағынасы, 2004 жылғы 17 маусымдағы Шанхай ынтымақтастық ұйымының Аймақтық терроризмге қарсы құрылымы шеңберінде құпия ақпаратты қорғауды қамтамасыз ету туралы келісімнің 1-бабында айқындалған құпия ақпарат;
</w:t>
      </w:r>
      <w:r>
        <w:br/>
      </w:r>
      <w:r>
        <w:rPr>
          <w:rFonts w:ascii="Times New Roman"/>
          <w:b w:val="false"/>
          <w:i w:val="false"/>
          <w:color w:val="000000"/>
          <w:sz w:val="28"/>
        </w:rPr>
        <w:t>
      "ақпаратты техникалық қорғау" - ақпараттың техникалық арналар арқылы сыртқа шығуын, оған рұқсатсыз қол жеткізуді болдырмау жөніндегі ақпаратты жасау, сақтау, өңдеу және беру процесінде оны бұзу (жою) немесе
</w:t>
      </w:r>
      <w:r>
        <w:rPr>
          <w:rFonts w:ascii="Times New Roman"/>
          <w:b/>
          <w:i w:val="false"/>
          <w:color w:val="000000"/>
          <w:sz w:val="28"/>
        </w:rPr>
        <w:t>
</w:t>
      </w:r>
      <w:r>
        <w:rPr>
          <w:rFonts w:ascii="Times New Roman"/>
          <w:b w:val="false"/>
          <w:i w:val="false"/>
          <w:color w:val="000000"/>
          <w:sz w:val="28"/>
        </w:rPr>
        <w:t>
бұрмалау мақсатында әсер етудің алдын алу жөніндегі іс-шаралар кешені;
</w:t>
      </w:r>
      <w:r>
        <w:br/>
      </w:r>
      <w:r>
        <w:rPr>
          <w:rFonts w:ascii="Times New Roman"/>
          <w:b w:val="false"/>
          <w:i w:val="false"/>
          <w:color w:val="000000"/>
          <w:sz w:val="28"/>
        </w:rPr>
        <w:t>
      "ақпаратты техникалық қорғау құралдары" - әр түрлі мақсаттағы объектілер мен жүйелерде ақпаратты қорғауға арналған бағдарламалық және аппараттық құралдар, сондай-ақ ақпаратты қорғау тиімділігін бақылау құралдары;
</w:t>
      </w:r>
      <w:r>
        <w:br/>
      </w:r>
      <w:r>
        <w:rPr>
          <w:rFonts w:ascii="Times New Roman"/>
          <w:b w:val="false"/>
          <w:i w:val="false"/>
          <w:color w:val="000000"/>
          <w:sz w:val="28"/>
        </w:rPr>
        <w:t>
      "кешенді техникалық бақылау" - әр түрлі мақсаттағы объектілері мен жүйелердің ақпаратқа рұқсатсыз қол жеткізуден қорғалуының жай-күйін, соның ішінде техникалық құралдарды пайдалана отырып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ақпаратты техникалық қорғау саласында мүдделерді өзара сыйлау және зияткерлік қызметтің нәтижелеріне меншіктік құқықтарын тану негізінде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мақсатында Тараптардың сарапшылары Тараптармен келісу және Шанхай ынтымақтастық ұйымының ережелері мен рәсімдеріне сәйкес шешімдер қабылдау үшін Шанхай ынтымақтастық ұйымының Аймақтық терроризмге қарсы құрылымында ақпаратты техникалық қорғаудың нақты шаралары бойынша техникалық тапсырмалар, талаптар және басқа да құжаттар түрінде ұсыныстар әзірлейді және Шанхай ынтымақтастық ұйымы Аймақтық терроризмге қарсы құрылымының Атқару комитетіне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бағыттар бойынша ынтымақтасады:
</w:t>
      </w:r>
      <w:r>
        <w:br/>
      </w:r>
      <w:r>
        <w:rPr>
          <w:rFonts w:ascii="Times New Roman"/>
          <w:b w:val="false"/>
          <w:i w:val="false"/>
          <w:color w:val="000000"/>
          <w:sz w:val="28"/>
        </w:rPr>
        <w:t>
      Шанхай ынтымақтастық ұйымы Аймақтық терроризмге қарсы құрылымы үшін Шанхай ынтымақтастық ұйымы Аймақтық терроризмге қарсы құрылымындағы ақпаратты техникалық қорғау саласындағы нормативтік құқықтық, нормативтік және әдістемелік құжаттар әзірлеу;
</w:t>
      </w:r>
      <w:r>
        <w:br/>
      </w:r>
      <w:r>
        <w:rPr>
          <w:rFonts w:ascii="Times New Roman"/>
          <w:b w:val="false"/>
          <w:i w:val="false"/>
          <w:color w:val="000000"/>
          <w:sz w:val="28"/>
        </w:rPr>
        <w:t>
      ақпаратты техникалық қорғау бойынша әзірленген біліктілік талаптары негізінде Тараптардың мамандарын даярлау, қайта даярлау және олардың біліктілігін арттыру;
</w:t>
      </w:r>
      <w:r>
        <w:br/>
      </w:r>
      <w:r>
        <w:rPr>
          <w:rFonts w:ascii="Times New Roman"/>
          <w:b w:val="false"/>
          <w:i w:val="false"/>
          <w:color w:val="000000"/>
          <w:sz w:val="28"/>
        </w:rPr>
        <w:t>
      ғылыми-техникалық өнімді және ақпаратты техникалық қорғау құралдарының үлгілерін әзірлеу, өндіру, Шанхай ынтымақтастық ұйымының Аймақтық терроризмге қарсы құрылымына жеткізу және пайдалану.
</w:t>
      </w:r>
      <w:r>
        <w:br/>
      </w:r>
      <w:r>
        <w:rPr>
          <w:rFonts w:ascii="Times New Roman"/>
          <w:b w:val="false"/>
          <w:i w:val="false"/>
          <w:color w:val="000000"/>
          <w:sz w:val="28"/>
        </w:rPr>
        <w:t>
      Шанхай ынтымақтастық ұйымының Аймақтық терроризмге қарсы құрылымына кешенді техникалық бақылау жөнінде қызмет көрсету;
</w:t>
      </w:r>
      <w:r>
        <w:br/>
      </w:r>
      <w:r>
        <w:rPr>
          <w:rFonts w:ascii="Times New Roman"/>
          <w:b w:val="false"/>
          <w:i w:val="false"/>
          <w:color w:val="000000"/>
          <w:sz w:val="28"/>
        </w:rPr>
        <w:t>
      ақпаратты техникалық қорғау мәселелері бойынша бірлескен ғылыми конференциялар, симпозиумдар, көрмелер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мемлекеттердің үкіметтері осы Келісімнің күшіне енуі үшін қажетті мемлекетішілік рәсімдерді орындағаннан кейін отыз күн ішінде депозитарийді осы Келісімді іске асыруға жауапты өздерінің құзыретті органдары туралы жазбаша нысанда хабардар етеді.
</w:t>
      </w:r>
      <w:r>
        <w:br/>
      </w:r>
      <w:r>
        <w:rPr>
          <w:rFonts w:ascii="Times New Roman"/>
          <w:b w:val="false"/>
          <w:i w:val="false"/>
          <w:color w:val="000000"/>
          <w:sz w:val="28"/>
        </w:rPr>
        <w:t>
      Шанхай ынтымақтастық ұйымында осы Келісімді іске асыруға жауапты орган Шанхай ынтымақтастық ұйымы Аймақтық терроризмге қарсы құрылымы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 Аймақтық терроризмге қарсы құрылымында ақпаратты техникалық қорғауды қамтамасыз етуге арналған шығыстар Шанхай ынтымақтастық ұйымы бюджетінің қаражаты есебінен жүзеге асырылады.
</w:t>
      </w:r>
      <w:r>
        <w:br/>
      </w:r>
      <w:r>
        <w:rPr>
          <w:rFonts w:ascii="Times New Roman"/>
          <w:b w:val="false"/>
          <w:i w:val="false"/>
          <w:color w:val="000000"/>
          <w:sz w:val="28"/>
        </w:rPr>
        <w:t>
      Шанхай ынтымақтастық ұйымына мүше мемлекеттердің үкіметтері осы Келісімді іске асыруға байланысты өзге де шығыстарды өз мемлекеттерінің аумағында өз бетінше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 Аймақтық терроризмге қарсы құрылымының Атқару комитеті Тараптардың сарапшыларымен бірлесе отырып, 2003 жылғы 29 мамырдағы Шанхай ынтымақтастық ұйымының бюджетін қалыптастыру және орындау тәртібі туралы келісімге сәйкес Шанхай ынтымақтастық ұйымы Аймақтық терроризмге қарсы құрылымына ақпаратты техникалық қорғау құралдарының, қажетті аспаптардың, жабдықтардың, материалдар мен оларға жинақтаушы бұйымдардың номенклатурасы мен көлемдері бойынша келесі қаржы жылына ұсыныстар дайындайды.
</w:t>
      </w:r>
      <w:r>
        <w:br/>
      </w:r>
      <w:r>
        <w:rPr>
          <w:rFonts w:ascii="Times New Roman"/>
          <w:b w:val="false"/>
          <w:i w:val="false"/>
          <w:color w:val="000000"/>
          <w:sz w:val="28"/>
        </w:rPr>
        <w:t>
      Шанхай ынтымақтастық ұйымы Аймақтық терроризмге қарсы құрылымының Атқару комитеті Шанхай ынтымақтастық ұйымының кезекті қаржы жылына арналған бюджетін бекіткеннен кейін, Шанхай ынтымақтастық ұйымы Аймақтық терроризмге қарсы құрылымының осы мақсаттарға көзделген қаражаты шегінде Тараптардың сарапшыларымен келіскеннен кейін, тендерлік (байқау) негізде тиісті келісімдер (келісім-шарттар)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 Аймақтық терроризмге қарсы құрылымында ақпаратты техникалық қорғау Шанхай ынтымақтастық ұйымы Аймақтық терроризмге қарсы құрылымдарының кеңесі бекітетін ақпаратты техникалық қорғау жөніндегі талаптарға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ұйымының Аймақтық терроризмге қарсы құрылымы мүддесінде пайдаланылатын қорғалған объектілер мен жүйелерді әзірлеу және пайдалану кезінде Шанхай ынтымақтастық ұйымы Аймақтық терроризмге қарсы құрылымында ақпаратты техникалық қорғау жөніндегі нормалардың сақталуын техникалық бақылауды Шанхай ынтымақтастық ұйымы Аймақтық терроризмге қарсы құрылымының кеңесі бекіткен Тараптардың сарапшылар тобы, осы топ туралы ережеге сәйкес жұмыс істейтін, қажет болған жағдайда, ақпаратты техникалық қорғау құралдарын әзірлеуші ұйымның мамандарын тарта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 Аймақтық терроризмге қарсы құрылымында ақпаратты техникалық қорғауды қамтамасыз ету жауапкершілігі Шанхай ынтымақтастық ұйымының Аймақтық терроризмге қарсы құрылымы Атқару комитетінің директорына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 Аймақтық терроризмге қарсы құрылымында ақпаратты техникалық қорғау жөніндегі талаптарды бұзу фактісі анықталған жағдайда Тараптар өз мемлекеттерінің заңнамаларына және Шанхай ынтымақтастық ұйымы Аймақтық терроризмге қарсы құрылымында қолданыстағы ережелерге сәйкес консультациялар өткізеді, талқылауды жүзеге асырады және олардың нәтижелері туралы Шанхай ынтымақтастық ұйымы Аймақтық терроризмге қарсы құрылымының Атқару комитеті арқылы бір-бірін жазбаша нысанда хабардар етеді.
</w:t>
      </w:r>
      <w:r>
        <w:br/>
      </w:r>
      <w:r>
        <w:rPr>
          <w:rFonts w:ascii="Times New Roman"/>
          <w:b w:val="false"/>
          <w:i w:val="false"/>
          <w:color w:val="000000"/>
          <w:sz w:val="28"/>
        </w:rPr>
        <w:t>
      Ақпаратты техникалық қорғау жөніндегі талаптарды бұзуға байланысты ақпараттың рұқсатсыз таратылуы фактілерін тексеру 2004 жылғы 17 маусымдағы Шанхай ынтымақтастық ұйымының Аймақтық терроризмге қарсы құрылымы аясындағы Құпия ақпаратты қорғауды қамтамасыз ету туралы келісімнің 16-бабына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немесе қолдануға қатысты даулар Тараптар арасындағы келіссөздер немесе консультациялар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ынтымақтастықты жүзеге асыру кезінде жұмыс тілі орыс және қытай тілдері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15-бабында белгіленген тәртіппен күшіне енетін хаттамалар жасау арқылы Тараптардың келісімімен осы Келісімге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Шанхай ынтымақтастық ұйымына мүше мемлекеттер үкіметтерінің осы Келісімнің күшіне енуі үшін қажетті мемлекетішілік рәсімдерді орындағаны туралы олардың жазбаша нысандағы хабарламаларының соңғысын депозитарийден алған күнінен бастап отызыншы күні күшіне енеді.
</w:t>
      </w:r>
      <w:r>
        <w:br/>
      </w:r>
      <w:r>
        <w:rPr>
          <w:rFonts w:ascii="Times New Roman"/>
          <w:b w:val="false"/>
          <w:i w:val="false"/>
          <w:color w:val="000000"/>
          <w:sz w:val="28"/>
        </w:rPr>
        <w:t>
      Осы Келісімнің депозитарийі Шанхай ынтымақтастық ұйымының Хатшылығы болып табылады. Депозитарий осы Келісімнің расталған көшірмелерін оған қол қойылған күнінен бастап он бес күн ішінде Шанхай ынтымақтастық ұйымына мүше мемлекеттер үкіметтеріне жібереді.
</w:t>
      </w:r>
      <w:r>
        <w:br/>
      </w:r>
      <w:r>
        <w:rPr>
          <w:rFonts w:ascii="Times New Roman"/>
          <w:b w:val="false"/>
          <w:i w:val="false"/>
          <w:color w:val="000000"/>
          <w:sz w:val="28"/>
        </w:rPr>
        <w:t>
      Депозитарий Шанхай ынтымақтастық ұйымына мүше мемлекеттер үкіметтерінен осы Келісімнің 5-бабы 1-абзацында көрсетілген құзыретті орган туралы хабарламаны алған күнінен бастап он бес күн ішінде басқа Шанхай ынтымақтастық ұйымына мүше мемлекеттер Үкіметтеріне бұл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және 2004 жылғы 17 маусымдағы Шанхай ынтымақтастық ұйымының Аймақтық терроризмге қарсы құрылымы шеңберінде Құпия ақпараттарды қорғауды қамтамасыз ету жөніндегі келісімге қатысушы болып табылатын басқа да мемлекеттердің қосылуы үшін ашық.
</w:t>
      </w:r>
      <w:r>
        <w:br/>
      </w:r>
      <w:r>
        <w:rPr>
          <w:rFonts w:ascii="Times New Roman"/>
          <w:b w:val="false"/>
          <w:i w:val="false"/>
          <w:color w:val="000000"/>
          <w:sz w:val="28"/>
        </w:rPr>
        <w:t>
      Осы Келісім қосылған мемлекет үшін депозитарийден оның қосылуы туралы құжатты алған күнінен бастап отызыншы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2004 жылғы 17 маусымдағы Шанхай ынтымақтастық ұйымының Аймақтық терроризмге қарсы құрылымы аясындағы Құпия ақпаратты қорғауды қамтамасыз ету туралы келісім қолданылуын тоқтатқан сәтке дейін күшінде қалады.
</w:t>
      </w:r>
      <w:r>
        <w:br/>
      </w:r>
      <w:r>
        <w:rPr>
          <w:rFonts w:ascii="Times New Roman"/>
          <w:b w:val="false"/>
          <w:i w:val="false"/>
          <w:color w:val="000000"/>
          <w:sz w:val="28"/>
        </w:rPr>
        <w:t>
      2006 жылғы 15 маусымда Шанхай қаласында бір түпнұсқа данада орыс және қытай тілдерінде жасалды, бұл ретте екі тілдегі мәтіннің күші бірдей.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Қытай Халық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Қырғыз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Ресей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Өзбекстан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Шанхай ынтымақтастық ұйымы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