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bf9e" w14:textId="7bab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жұмыстар мен көрсетілетін қызметтерді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2007 жылғы 14 маусымдағы N 499 Қаулысы</w:t>
      </w:r>
    </w:p>
    <w:p>
      <w:pPr>
        <w:spacing w:after="0"/>
        <w:ind w:left="0"/>
        <w:jc w:val="both"/>
      </w:pPr>
      <w:bookmarkStart w:name="z5" w:id="0"/>
      <w:r>
        <w:rPr>
          <w:rFonts w:ascii="Times New Roman"/>
          <w:b w:val="false"/>
          <w:i w:val="false"/>
          <w:color w:val="000000"/>
          <w:sz w:val="28"/>
        </w:rPr>
        <w:t>
      "Мемлекеттік сатып алу туралы"»Қазақстан Республикасының 2002 жылғы 16 мамырдағы Заңының </w:t>
      </w:r>
      <w:r>
        <w:rPr>
          <w:rFonts w:ascii="Times New Roman"/>
          <w:b w:val="false"/>
          <w:i w:val="false"/>
          <w:color w:val="000000"/>
          <w:sz w:val="28"/>
        </w:rPr>
        <w:t>21-бабы</w:t>
      </w:r>
      <w:r>
        <w:rPr>
          <w:rFonts w:ascii="Times New Roman"/>
          <w:b w:val="false"/>
          <w:i w:val="false"/>
          <w:color w:val="000000"/>
          <w:sz w:val="28"/>
        </w:rPr>
        <w:t xml:space="preserve"> 1-тармағының 5)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1. Осы қаулыға қосымшаға сәйкес "Қазғарыш" ұлттық компаниясы»акционерлік қоғамы және Қазақстан Республикасы ұлттық ғарыш агенттігінің "Астрофизикалық зерттеулер орталығы" шаруашылық жүргізу құқығындағы республикалық мемлекеттік кәсіпорны 2007 жылға "2005-2007 жылдарға арналған Қазақстан Республикасында ғарыш қызметін дамыту туралы" Қазақстан Республикасы Президентінің 2005 жылғы 25 қаңтардағы 1513 </w:t>
      </w:r>
      <w:r>
        <w:rPr>
          <w:rFonts w:ascii="Times New Roman"/>
          <w:b w:val="false"/>
          <w:i w:val="false"/>
          <w:color w:val="000000"/>
          <w:sz w:val="28"/>
        </w:rPr>
        <w:t>Жарлығымен</w:t>
      </w:r>
      <w:r>
        <w:rPr>
          <w:rFonts w:ascii="Times New Roman"/>
          <w:b w:val="false"/>
          <w:i w:val="false"/>
          <w:color w:val="000000"/>
          <w:sz w:val="28"/>
        </w:rPr>
        <w:t xml:space="preserve"> бекітілген "2005-2007 жылдарға арналған Қазақстан Республикасында ғарыш қызметін дамыту" мемлекеттік бағдарламасын іске асыру жөнінде 712660000 (жеті жүз он екі миллион алты жүз алпыс мың) теңге сомасына сатып алудың маңызды стратегиялық мәні бар жұмыстар мен көрсетілетін қызметтерді берушілер болып белгіленсін.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 Білім және ғылым министрлігі заңнамада белгіленген тәртіппен: </w:t>
      </w:r>
      <w:r>
        <w:br/>
      </w:r>
      <w:r>
        <w:rPr>
          <w:rFonts w:ascii="Times New Roman"/>
          <w:b w:val="false"/>
          <w:i w:val="false"/>
          <w:color w:val="000000"/>
          <w:sz w:val="28"/>
        </w:rPr>
        <w:t xml:space="preserve">
      1) осы қаулының 1-тармағында көрсетілген заңды тұлғалармен мемлекеттік сатып алу туралы шарттар жасасуды; </w:t>
      </w:r>
      <w:r>
        <w:br/>
      </w:r>
      <w:r>
        <w:rPr>
          <w:rFonts w:ascii="Times New Roman"/>
          <w:b w:val="false"/>
          <w:i w:val="false"/>
          <w:color w:val="000000"/>
          <w:sz w:val="28"/>
        </w:rPr>
        <w:t xml:space="preserve">
      2) осы қаулыға сәйкес жұмыстар мен көрсетілетін қызметтерді мемлекеттік сатып алу үшін пайдаланылатын ақшаның оңтайлы және тиімді жұмсалу қағидатын сақтауды, сондай-ақ«"Мемлекеттік сатып алу туралы"»Қазақстан Республикасы Заңының 21-бабы 3, 4-тармақтарын орындауды; </w:t>
      </w:r>
      <w:r>
        <w:br/>
      </w:r>
      <w:r>
        <w:rPr>
          <w:rFonts w:ascii="Times New Roman"/>
          <w:b w:val="false"/>
          <w:i w:val="false"/>
          <w:color w:val="000000"/>
          <w:sz w:val="28"/>
        </w:rPr>
        <w:t xml:space="preserve">
      3) осы қаулыдан туындайтын өзге де шаралар қабылдауды қамтамасыз етсін.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14 маусымдағы </w:t>
      </w:r>
      <w:r>
        <w:br/>
      </w:r>
      <w:r>
        <w:rPr>
          <w:rFonts w:ascii="Times New Roman"/>
          <w:b w:val="false"/>
          <w:i w:val="false"/>
          <w:color w:val="000000"/>
          <w:sz w:val="28"/>
        </w:rPr>
        <w:t xml:space="preserve">
N 499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"2005-2007 жылдарға арналған Қазақстан Республикасында ғарыш қызметін дамыту" мемлекеттік бағдарламасын іске асыру жөнінде сатып алудың маңызды стратегиялық мәні бар жұмыстар мен көрсетілетін қызметтер тізбесі </w:t>
      </w:r>
    </w:p>
    <w:p>
      <w:pPr>
        <w:spacing w:after="0"/>
        <w:ind w:left="0"/>
        <w:jc w:val="left"/>
      </w:pPr>
      <w:r>
        <w:rPr>
          <w:rFonts w:ascii="Times New Roman"/>
          <w:b/>
          <w:i w:val="false"/>
          <w:color w:val="000000"/>
        </w:rPr>
        <w:t xml:space="preserve"> "Қазғарыш" ұлттық компаниясы" акционерлік қоғамы </w:t>
      </w:r>
    </w:p>
    <w:p>
      <w:pPr>
        <w:spacing w:after="0"/>
        <w:ind w:left="0"/>
        <w:jc w:val="both"/>
      </w:pPr>
      <w:r>
        <w:rPr>
          <w:rFonts w:ascii="Times New Roman"/>
          <w:b w:val="false"/>
          <w:i w:val="false"/>
          <w:color w:val="000000"/>
          <w:sz w:val="28"/>
        </w:rPr>
        <w:t xml:space="preserve">      1. Ғарыш техникасының арнайы конструкторлық-технологиялық </w:t>
      </w:r>
      <w:r>
        <w:br/>
      </w:r>
      <w:r>
        <w:rPr>
          <w:rFonts w:ascii="Times New Roman"/>
          <w:b w:val="false"/>
          <w:i w:val="false"/>
          <w:color w:val="000000"/>
          <w:sz w:val="28"/>
        </w:rPr>
        <w:t xml:space="preserve">
бюросын құру. </w:t>
      </w:r>
      <w:r>
        <w:br/>
      </w:r>
      <w:r>
        <w:rPr>
          <w:rFonts w:ascii="Times New Roman"/>
          <w:b w:val="false"/>
          <w:i w:val="false"/>
          <w:color w:val="000000"/>
          <w:sz w:val="28"/>
        </w:rPr>
        <w:t xml:space="preserve">
      2. Төменгі жер маңындағы және геостационарлық орбитада ғарыш аппаратының жұмыс істеуін қамтамасыз ету үшін әмбебап ғарыш тұғырнамасын құрудың техникалық-экономикалық негіздемесін әзірлеу. </w:t>
      </w:r>
      <w:r>
        <w:br/>
      </w:r>
      <w:r>
        <w:rPr>
          <w:rFonts w:ascii="Times New Roman"/>
          <w:b w:val="false"/>
          <w:i w:val="false"/>
          <w:color w:val="000000"/>
          <w:sz w:val="28"/>
        </w:rPr>
        <w:t xml:space="preserve">
      3. Ұлттық ғарыш жүйесінің Жерді қашықтықтан зондтайтын ғарыш аппаратының нобайлық жобасын әзірлеу. </w:t>
      </w:r>
      <w:r>
        <w:br/>
      </w:r>
      <w:r>
        <w:rPr>
          <w:rFonts w:ascii="Times New Roman"/>
          <w:b w:val="false"/>
          <w:i w:val="false"/>
          <w:color w:val="000000"/>
          <w:sz w:val="28"/>
        </w:rPr>
        <w:t xml:space="preserve">
      4. Ғылыми мақсаттағы ғарыш аппаратын құру жөнінде жобалық материалдар әзірлеу. </w:t>
      </w:r>
      <w:r>
        <w:br/>
      </w:r>
      <w:r>
        <w:rPr>
          <w:rFonts w:ascii="Times New Roman"/>
          <w:b w:val="false"/>
          <w:i w:val="false"/>
          <w:color w:val="000000"/>
          <w:sz w:val="28"/>
        </w:rPr>
        <w:t xml:space="preserve">
      5.«"Сарышаған" полигонының оптикалық және радиотехникалық құралдары базасында Қазақстан Республикасының командалық-өлшеу кешенін құру. </w:t>
      </w:r>
      <w:r>
        <w:br/>
      </w:r>
      <w:r>
        <w:rPr>
          <w:rFonts w:ascii="Times New Roman"/>
          <w:b w:val="false"/>
          <w:i w:val="false"/>
          <w:color w:val="000000"/>
          <w:sz w:val="28"/>
        </w:rPr>
        <w:t xml:space="preserve">
      6. Старт алатын зымыран тасығыштар туралы ұшу ақпаратын көрсету орталығын құру. </w:t>
      </w:r>
    </w:p>
    <w:p>
      <w:pPr>
        <w:spacing w:after="0"/>
        <w:ind w:left="0"/>
        <w:jc w:val="left"/>
      </w:pPr>
      <w:r>
        <w:rPr>
          <w:rFonts w:ascii="Times New Roman"/>
          <w:b/>
          <w:i w:val="false"/>
          <w:color w:val="000000"/>
        </w:rPr>
        <w:t xml:space="preserve"> "Астрофизикалық зерттеулер орталығы" шаруашылық жүргізу </w:t>
      </w:r>
      <w:r>
        <w:br/>
      </w:r>
      <w:r>
        <w:rPr>
          <w:rFonts w:ascii="Times New Roman"/>
          <w:b/>
          <w:i w:val="false"/>
          <w:color w:val="000000"/>
        </w:rPr>
        <w:t xml:space="preserve">
құқығындағы республикалық мемлекеттік кәсіпорны </w:t>
      </w:r>
    </w:p>
    <w:p>
      <w:pPr>
        <w:spacing w:after="0"/>
        <w:ind w:left="0"/>
        <w:jc w:val="both"/>
      </w:pPr>
      <w:r>
        <w:rPr>
          <w:rFonts w:ascii="Times New Roman"/>
          <w:b w:val="false"/>
          <w:i w:val="false"/>
          <w:color w:val="000000"/>
          <w:sz w:val="28"/>
        </w:rPr>
        <w:t xml:space="preserve">      7. Ғарыш кеңістігі радиациялық мониторингінің халықаралық жүйесін құруға қатысу. </w:t>
      </w:r>
      <w:r>
        <w:br/>
      </w:r>
      <w:r>
        <w:rPr>
          <w:rFonts w:ascii="Times New Roman"/>
          <w:b w:val="false"/>
          <w:i w:val="false"/>
          <w:color w:val="000000"/>
          <w:sz w:val="28"/>
        </w:rPr>
        <w:t xml:space="preserve">
      8. Дағдарысты элементтердің жергілікті экрандары (қорғаныш корпустар) есебінен аппаратураның арнайы тізімділігін және ғарыш сәулесінің әсеріне қорғаныш экрандарының ресурстық сынақтарын жүргізуді қамтамасыз ету. </w:t>
      </w:r>
      <w:r>
        <w:br/>
      </w:r>
      <w:r>
        <w:rPr>
          <w:rFonts w:ascii="Times New Roman"/>
          <w:b w:val="false"/>
          <w:i w:val="false"/>
          <w:color w:val="000000"/>
          <w:sz w:val="28"/>
        </w:rPr>
        <w:t xml:space="preserve">
      9. Арнайы төзімді және экстратемператураға төзімді электронды құрамдас бөлігінің базасын әзірлеу және енгізу әрі ғарыш сәулесінің әсеріне ресурстық сынақтар жүргізу. </w:t>
      </w:r>
      <w:r>
        <w:br/>
      </w:r>
      <w:r>
        <w:rPr>
          <w:rFonts w:ascii="Times New Roman"/>
          <w:b w:val="false"/>
          <w:i w:val="false"/>
          <w:color w:val="000000"/>
          <w:sz w:val="28"/>
        </w:rPr>
        <w:t xml:space="preserve">
      10. Алматы қаласындағы "Ғарыш станциясы" эксперименталдық базасын жаңғырту. </w:t>
      </w:r>
      <w:r>
        <w:br/>
      </w:r>
      <w:r>
        <w:rPr>
          <w:rFonts w:ascii="Times New Roman"/>
          <w:b w:val="false"/>
          <w:i w:val="false"/>
          <w:color w:val="000000"/>
          <w:sz w:val="28"/>
        </w:rPr>
        <w:t xml:space="preserve">
      11. Микрогравитация жағдайында металдардың сұйық және қатты күйіндегі термодиффузиясын зерделеу жөнінде зерттеулер жүргізу. </w:t>
      </w:r>
      <w:r>
        <w:br/>
      </w:r>
      <w:r>
        <w:rPr>
          <w:rFonts w:ascii="Times New Roman"/>
          <w:b w:val="false"/>
          <w:i w:val="false"/>
          <w:color w:val="000000"/>
          <w:sz w:val="28"/>
        </w:rPr>
        <w:t xml:space="preserve">
      12. Жоғары атмосферадағы оптикалық құбылыстарды зерделеу жөнінде кешенді зерттеулер жүргізу. </w:t>
      </w:r>
      <w:r>
        <w:br/>
      </w:r>
      <w:r>
        <w:rPr>
          <w:rFonts w:ascii="Times New Roman"/>
          <w:b w:val="false"/>
          <w:i w:val="false"/>
          <w:color w:val="000000"/>
          <w:sz w:val="28"/>
        </w:rPr>
        <w:t xml:space="preserve">
      13. Жоғары организмдер геніне ғарыштық ұшу факторлары әсерінің молекулярлық-биологиялық тетіктерін зерделеу жөнінде зерттеулер жүргізу және ауыл шаруашылығы дақылдарының бастапқы орнықты желілерін құру. </w:t>
      </w:r>
      <w:r>
        <w:br/>
      </w:r>
      <w:r>
        <w:rPr>
          <w:rFonts w:ascii="Times New Roman"/>
          <w:b w:val="false"/>
          <w:i w:val="false"/>
          <w:color w:val="000000"/>
          <w:sz w:val="28"/>
        </w:rPr>
        <w:t xml:space="preserve">
      14. Микрогравитация мен артық күш түсуі жағдайында адамды қорғаудың химиялық, биохимиялық және психофизикалық әдістерін әзірлеу. </w:t>
      </w:r>
      <w:r>
        <w:br/>
      </w:r>
      <w:r>
        <w:rPr>
          <w:rFonts w:ascii="Times New Roman"/>
          <w:b w:val="false"/>
          <w:i w:val="false"/>
          <w:color w:val="000000"/>
          <w:sz w:val="28"/>
        </w:rPr>
        <w:t xml:space="preserve">
      15. Ғарышкерлер организмінің мүмкіндігін арттыратын мамандандырылған өнімдер мен биологиялық белсенді қоспалар әзірлеу және оларды ХҒС бортына жеткізуді ұйымдастыру. </w:t>
      </w:r>
      <w:r>
        <w:br/>
      </w:r>
      <w:r>
        <w:rPr>
          <w:rFonts w:ascii="Times New Roman"/>
          <w:b w:val="false"/>
          <w:i w:val="false"/>
          <w:color w:val="000000"/>
          <w:sz w:val="28"/>
        </w:rPr>
        <w:t xml:space="preserve">
      16. Аэроғарыш бағыты бойынша мамандарды қашықтықтан оқыту технологиясын әзірлеу және енгізу.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