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5171" w14:textId="d8e5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8 қазандағы N 1044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маусымдағы N 529 Қаулысы.
Күші жойылды - ҚР Үкіметінің 2009 жылғы 26 ақпандағы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"Электр энергетикасы қондырғылары объектілерін қайта жаңарту мен кеңейту үшін қосымша қуаттарды қосу және шығындарды өтеу ережесін бекіту туралы" Қазақстан Республикасы Үкіметінің 2004 жылғы 8 қазандағы N 1044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37, 495-құжат) мынадай өзгеріс пен толықтырулар енгізілсін:
</w:t>
      </w:r>
      <w:r>
        <w:br/>
      </w:r>
      <w:r>
        <w:rPr>
          <w:rFonts w:ascii="Times New Roman"/>
          <w:b w:val="false"/>
          <w:i w:val="false"/>
          <w:color w:val="000000"/>
          <w:sz w:val="28"/>
        </w:rPr>
        <w:t>
      1) 3-тармақ алынып тасталсын;
</w:t>
      </w:r>
      <w:r>
        <w:br/>
      </w:r>
      <w:r>
        <w:rPr>
          <w:rFonts w:ascii="Times New Roman"/>
          <w:b w:val="false"/>
          <w:i w:val="false"/>
          <w:color w:val="000000"/>
          <w:sz w:val="28"/>
        </w:rPr>
        <w:t>
      2) мынадай мазмұндағы 3-1-тармақпен толықтырылсын:
</w:t>
      </w:r>
      <w:r>
        <w:br/>
      </w:r>
      <w:r>
        <w:rPr>
          <w:rFonts w:ascii="Times New Roman"/>
          <w:b w:val="false"/>
          <w:i w:val="false"/>
          <w:color w:val="000000"/>
          <w:sz w:val="28"/>
        </w:rPr>
        <w:t>
      "3-1. Жергілікті атқарушы органдар 2007 жылғы 31 шілдеден кешіктірмей қалалардың, аудандар мен облыстардың жылу және энергетика желілерін дамыту жоспарларын әзірлеу мен бекітуді қамтамасыз етсін.";
</w:t>
      </w:r>
      <w:r>
        <w:br/>
      </w:r>
      <w:r>
        <w:rPr>
          <w:rFonts w:ascii="Times New Roman"/>
          <w:b w:val="false"/>
          <w:i w:val="false"/>
          <w:color w:val="000000"/>
          <w:sz w:val="28"/>
        </w:rPr>
        <w:t>
      3) көрсетілген қаулымен бекітілген Электр энергетикасы қондырғылары объектілерін қайта жаңарту мен кеңейту үшін қосымша қуаттарды қосу және шығындарды өтеу ережесінде:
</w:t>
      </w:r>
      <w:r>
        <w:br/>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Электр және жылу желілеріне бұрын қосылған тұтынушыларға энергиямен жабдықтау қызметтерін көрсетуді, сондай-ақ тұтынушының деректері (атауы, деректемелері, тегі, аты, әкесінің аты) өзгерген кезде энергиямен жабдықтау қызметтерін көрсетуді жаңарту, сонымен бірге энергиямен жабдықтау объектісінің меншік иесі ауысқан кезде, бұрын берілген техникалық шарттар шегінде қосымша қуаттарды қосу болып табылмайды.".
</w:t>
      </w:r>
      <w:r>
        <w:br/>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