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2738" w14:textId="2a02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Ластану учаскелерінің мемлекеттік тізілімін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 шілдедегі N 566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Ластану учаскелерінің мемлекеттік тізілімін жүргізу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жылғы»3»шілдедегі </w:t>
      </w:r>
      <w:r>
        <w:br/>
      </w:r>
      <w:r>
        <w:rPr>
          <w:rFonts w:ascii="Times New Roman"/>
          <w:b w:val="false"/>
          <w:i w:val="false"/>
          <w:color w:val="000000"/>
          <w:sz w:val="28"/>
        </w:rPr>
        <w:t xml:space="preserve">
N 566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Ластану учаскелерінің мемлекеттік тізілімін жүргізу ережесі  1. Жалпы ережелер </w:t>
      </w:r>
    </w:p>
    <w:bookmarkEnd w:id="3"/>
    <w:bookmarkStart w:name="z5" w:id="4"/>
    <w:p>
      <w:pPr>
        <w:spacing w:after="0"/>
        <w:ind w:left="0"/>
        <w:jc w:val="both"/>
      </w:pPr>
      <w:r>
        <w:rPr>
          <w:rFonts w:ascii="Times New Roman"/>
          <w:b w:val="false"/>
          <w:i w:val="false"/>
          <w:color w:val="000000"/>
          <w:sz w:val="28"/>
        </w:rPr>
        <w:t xml:space="preserve">
      1. Ластану учаскелерінің мемлекеттік тізілімін жүргізу ережесі (бұдан әрі - Ереже) Қазақстан Республикасының 2007 жылғы 9 қаңтардағы Экологиялық кодексіне сәйкес әзірленді және ластану учаскелерінің мемлекеттік тізілімін жүргізу тәртібін айқындайды. </w:t>
      </w:r>
    </w:p>
    <w:bookmarkEnd w:id="4"/>
    <w:bookmarkStart w:name="z6" w:id="5"/>
    <w:p>
      <w:pPr>
        <w:spacing w:after="0"/>
        <w:ind w:left="0"/>
        <w:jc w:val="both"/>
      </w:pPr>
      <w:r>
        <w:rPr>
          <w:rFonts w:ascii="Times New Roman"/>
          <w:b w:val="false"/>
          <w:i w:val="false"/>
          <w:color w:val="000000"/>
          <w:sz w:val="28"/>
        </w:rPr>
        <w:t xml:space="preserve">
      2. Қоршаған ортаның ластану учаскелерінің мемлекеттік тізілімі (бұдан әрі - тізілім) онда ластану учаскелерінің түрлері мен шығу көзі, олардағы ластаушы заттардың көлемі мен шоғырлануы, ластану учаскелерінің тиесілілігі мен оларды жою жөніндегі шаралар туралы деректер жиналатын деректер банкі болып табылады. </w:t>
      </w:r>
    </w:p>
    <w:bookmarkEnd w:id="5"/>
    <w:bookmarkStart w:name="z7" w:id="6"/>
    <w:p>
      <w:pPr>
        <w:spacing w:after="0"/>
        <w:ind w:left="0"/>
        <w:jc w:val="both"/>
      </w:pPr>
      <w:r>
        <w:rPr>
          <w:rFonts w:ascii="Times New Roman"/>
          <w:b w:val="false"/>
          <w:i w:val="false"/>
          <w:color w:val="000000"/>
          <w:sz w:val="28"/>
        </w:rPr>
        <w:t xml:space="preserve">
      3. Тізілімнің жүргізілуін ұйымдастыруды қоршаған ортаны қорғау саласындағы уәкілетті орган бюджет қаражаты есебінен жүзеге асырады. Тізілім орталық және аумақтық тізілімдерден тұрады. </w:t>
      </w:r>
    </w:p>
    <w:bookmarkEnd w:id="6"/>
    <w:bookmarkStart w:name="z8" w:id="7"/>
    <w:p>
      <w:pPr>
        <w:spacing w:after="0"/>
        <w:ind w:left="0"/>
        <w:jc w:val="both"/>
      </w:pPr>
      <w:r>
        <w:rPr>
          <w:rFonts w:ascii="Times New Roman"/>
          <w:b w:val="false"/>
          <w:i w:val="false"/>
          <w:color w:val="000000"/>
          <w:sz w:val="28"/>
        </w:rPr>
        <w:t xml:space="preserve">
      4. Тізілім ластану учаскесінің тізілімдік паспорты (бұдан әрі - тізілімдік паспорт) негізінде жүргізіледі. </w:t>
      </w:r>
    </w:p>
    <w:bookmarkEnd w:id="7"/>
    <w:bookmarkStart w:name="z9" w:id="8"/>
    <w:p>
      <w:pPr>
        <w:spacing w:after="0"/>
        <w:ind w:left="0"/>
        <w:jc w:val="left"/>
      </w:pPr>
      <w:r>
        <w:rPr>
          <w:rFonts w:ascii="Times New Roman"/>
          <w:b/>
          <w:i w:val="false"/>
          <w:color w:val="000000"/>
        </w:rPr>
        <w:t xml:space="preserve"> 
  2. Тізілімді жүргізу тәртібі </w:t>
      </w:r>
    </w:p>
    <w:bookmarkEnd w:id="8"/>
    <w:p>
      <w:pPr>
        <w:spacing w:after="0"/>
        <w:ind w:left="0"/>
        <w:jc w:val="both"/>
      </w:pPr>
      <w:r>
        <w:rPr>
          <w:rFonts w:ascii="Times New Roman"/>
          <w:b w:val="false"/>
          <w:i w:val="false"/>
          <w:color w:val="000000"/>
          <w:sz w:val="28"/>
        </w:rPr>
        <w:t xml:space="preserve">      5. Әрбір ластану учаскесіне табиғат пайдаланушы тізілімдік паспорт жасайды және оны тиісті аумақтық қоршаған ортаны қорғау органына ұсынады. </w:t>
      </w:r>
    </w:p>
    <w:bookmarkStart w:name="z10" w:id="9"/>
    <w:p>
      <w:pPr>
        <w:spacing w:after="0"/>
        <w:ind w:left="0"/>
        <w:jc w:val="both"/>
      </w:pPr>
      <w:r>
        <w:rPr>
          <w:rFonts w:ascii="Times New Roman"/>
          <w:b w:val="false"/>
          <w:i w:val="false"/>
          <w:color w:val="000000"/>
          <w:sz w:val="28"/>
        </w:rPr>
        <w:t xml:space="preserve">
      6. Ереже қолданысқа енгізілетін күні бар, табиғат пайдаланушылар ластаған учаскелерге қатысты 2007 жылғы 31 желтоқсандағы жағдай бойынша тізілімдік паспорттар жасалады және 2008 жылғы 10 наурыздан кешіктірмей аумақтық қоршаған ортаны қорғау органына жіберіледі. </w:t>
      </w:r>
    </w:p>
    <w:bookmarkEnd w:id="9"/>
    <w:bookmarkStart w:name="z11" w:id="10"/>
    <w:p>
      <w:pPr>
        <w:spacing w:after="0"/>
        <w:ind w:left="0"/>
        <w:jc w:val="both"/>
      </w:pPr>
      <w:r>
        <w:rPr>
          <w:rFonts w:ascii="Times New Roman"/>
          <w:b w:val="false"/>
          <w:i w:val="false"/>
          <w:color w:val="000000"/>
          <w:sz w:val="28"/>
        </w:rPr>
        <w:t xml:space="preserve">
      7. Жаңа ластану учаскесіне арналған тізілімдік паспортты табиғат пайдаланушы оны анықтағаннан кейін үш ай ішінде жасайды. </w:t>
      </w:r>
    </w:p>
    <w:bookmarkEnd w:id="10"/>
    <w:bookmarkStart w:name="z12" w:id="11"/>
    <w:p>
      <w:pPr>
        <w:spacing w:after="0"/>
        <w:ind w:left="0"/>
        <w:jc w:val="both"/>
      </w:pPr>
      <w:r>
        <w:rPr>
          <w:rFonts w:ascii="Times New Roman"/>
          <w:b w:val="false"/>
          <w:i w:val="false"/>
          <w:color w:val="000000"/>
          <w:sz w:val="28"/>
        </w:rPr>
        <w:t xml:space="preserve">
      8. Тізілімдік паспорт (осы Ережеге 1-қосымшаға сәйкес) мыналарды қамтиды: </w:t>
      </w:r>
      <w:r>
        <w:br/>
      </w:r>
      <w:r>
        <w:rPr>
          <w:rFonts w:ascii="Times New Roman"/>
          <w:b w:val="false"/>
          <w:i w:val="false"/>
          <w:color w:val="000000"/>
          <w:sz w:val="28"/>
        </w:rPr>
        <w:t xml:space="preserve">
      1) тіркеу нөмірін; </w:t>
      </w:r>
      <w:r>
        <w:br/>
      </w:r>
      <w:r>
        <w:rPr>
          <w:rFonts w:ascii="Times New Roman"/>
          <w:b w:val="false"/>
          <w:i w:val="false"/>
          <w:color w:val="000000"/>
          <w:sz w:val="28"/>
        </w:rPr>
        <w:t xml:space="preserve">
      2) ластану учаскесі орналасқан жердің схемалық картасы мен оның географиялық координаттарын; </w:t>
      </w:r>
      <w:r>
        <w:br/>
      </w:r>
      <w:r>
        <w:rPr>
          <w:rFonts w:ascii="Times New Roman"/>
          <w:b w:val="false"/>
          <w:i w:val="false"/>
          <w:color w:val="000000"/>
          <w:sz w:val="28"/>
        </w:rPr>
        <w:t xml:space="preserve">
      3) нәтижесінде ластану учаскесі пайда болған шаруашылық және өзге де қызметтің немесе табиғи құбылыстың түрін; </w:t>
      </w:r>
      <w:r>
        <w:br/>
      </w:r>
      <w:r>
        <w:rPr>
          <w:rFonts w:ascii="Times New Roman"/>
          <w:b w:val="false"/>
          <w:i w:val="false"/>
          <w:color w:val="000000"/>
          <w:sz w:val="28"/>
        </w:rPr>
        <w:t xml:space="preserve">
      4) меншігінде (иелігінде) ластану учаскесі орналасқан аумақ бар табиғат пайдаланушыны; </w:t>
      </w:r>
      <w:r>
        <w:br/>
      </w:r>
      <w:r>
        <w:rPr>
          <w:rFonts w:ascii="Times New Roman"/>
          <w:b w:val="false"/>
          <w:i w:val="false"/>
          <w:color w:val="000000"/>
          <w:sz w:val="28"/>
        </w:rPr>
        <w:t xml:space="preserve">
      5) жер санатын; </w:t>
      </w:r>
      <w:r>
        <w:br/>
      </w:r>
      <w:r>
        <w:rPr>
          <w:rFonts w:ascii="Times New Roman"/>
          <w:b w:val="false"/>
          <w:i w:val="false"/>
          <w:color w:val="000000"/>
          <w:sz w:val="28"/>
        </w:rPr>
        <w:t xml:space="preserve">
      6) ластану учаскесінің параметрлерін; </w:t>
      </w:r>
      <w:r>
        <w:br/>
      </w:r>
      <w:r>
        <w:rPr>
          <w:rFonts w:ascii="Times New Roman"/>
          <w:b w:val="false"/>
          <w:i w:val="false"/>
          <w:color w:val="000000"/>
          <w:sz w:val="28"/>
        </w:rPr>
        <w:t xml:space="preserve">
      7) орналасудың техникалық шарттарын; </w:t>
      </w:r>
      <w:r>
        <w:br/>
      </w:r>
      <w:r>
        <w:rPr>
          <w:rFonts w:ascii="Times New Roman"/>
          <w:b w:val="false"/>
          <w:i w:val="false"/>
          <w:color w:val="000000"/>
          <w:sz w:val="28"/>
        </w:rPr>
        <w:t xml:space="preserve">
      8) химиялық құрамын (ластаушы заттардың атауын, көлемін және шоғырлануын); </w:t>
      </w:r>
      <w:r>
        <w:br/>
      </w:r>
      <w:r>
        <w:rPr>
          <w:rFonts w:ascii="Times New Roman"/>
          <w:b w:val="false"/>
          <w:i w:val="false"/>
          <w:color w:val="000000"/>
          <w:sz w:val="28"/>
        </w:rPr>
        <w:t xml:space="preserve">
      9) ластаушы заттар таралуы ықтимал жолдарды; </w:t>
      </w:r>
      <w:r>
        <w:br/>
      </w:r>
      <w:r>
        <w:rPr>
          <w:rFonts w:ascii="Times New Roman"/>
          <w:b w:val="false"/>
          <w:i w:val="false"/>
          <w:color w:val="000000"/>
          <w:sz w:val="28"/>
        </w:rPr>
        <w:t xml:space="preserve">
      10) ластану учаскесінің зерттелу дәрежесін; </w:t>
      </w:r>
      <w:r>
        <w:br/>
      </w:r>
      <w:r>
        <w:rPr>
          <w:rFonts w:ascii="Times New Roman"/>
          <w:b w:val="false"/>
          <w:i w:val="false"/>
          <w:color w:val="000000"/>
          <w:sz w:val="28"/>
        </w:rPr>
        <w:t xml:space="preserve">
      11) ластану учаскесі орналасқан аумақтың климаттық сипаттамаларын; </w:t>
      </w:r>
      <w:r>
        <w:br/>
      </w:r>
      <w:r>
        <w:rPr>
          <w:rFonts w:ascii="Times New Roman"/>
          <w:b w:val="false"/>
          <w:i w:val="false"/>
          <w:color w:val="000000"/>
          <w:sz w:val="28"/>
        </w:rPr>
        <w:t xml:space="preserve">
      12) ластану учаскесін оқшаулау және қалпына келтіру жөнінде іске асырылған іс-шараларды. </w:t>
      </w:r>
    </w:p>
    <w:bookmarkEnd w:id="11"/>
    <w:bookmarkStart w:name="z13" w:id="12"/>
    <w:p>
      <w:pPr>
        <w:spacing w:after="0"/>
        <w:ind w:left="0"/>
        <w:jc w:val="both"/>
      </w:pPr>
      <w:r>
        <w:rPr>
          <w:rFonts w:ascii="Times New Roman"/>
          <w:b w:val="false"/>
          <w:i w:val="false"/>
          <w:color w:val="000000"/>
          <w:sz w:val="28"/>
        </w:rPr>
        <w:t xml:space="preserve">
      9. Тізілімдік паспортты жасаған және тіркеген лауазымды тұлғалардың аты-жөнін және атқаратын лауазымын көрсете отырып, оған қол қойылады. </w:t>
      </w:r>
    </w:p>
    <w:bookmarkEnd w:id="12"/>
    <w:bookmarkStart w:name="z14" w:id="13"/>
    <w:p>
      <w:pPr>
        <w:spacing w:after="0"/>
        <w:ind w:left="0"/>
        <w:jc w:val="both"/>
      </w:pPr>
      <w:r>
        <w:rPr>
          <w:rFonts w:ascii="Times New Roman"/>
          <w:b w:val="false"/>
          <w:i w:val="false"/>
          <w:color w:val="000000"/>
          <w:sz w:val="28"/>
        </w:rPr>
        <w:t xml:space="preserve">
      10. Тізілімдік паспорт аумақтық, қоршаған ортаны қорғау органында қабылданады, тіркеледі, есепке қойылады және сақталады. </w:t>
      </w:r>
    </w:p>
    <w:bookmarkEnd w:id="13"/>
    <w:bookmarkStart w:name="z15" w:id="14"/>
    <w:p>
      <w:pPr>
        <w:spacing w:after="0"/>
        <w:ind w:left="0"/>
        <w:jc w:val="both"/>
      </w:pPr>
      <w:r>
        <w:rPr>
          <w:rFonts w:ascii="Times New Roman"/>
          <w:b w:val="false"/>
          <w:i w:val="false"/>
          <w:color w:val="000000"/>
          <w:sz w:val="28"/>
        </w:rPr>
        <w:t xml:space="preserve">
      11. Ластану учаскелерін тіркеу табиғат пайдаланушыдан тізілімдік паспортты алған күннен бастап бір ай ішінде ресімделеді. </w:t>
      </w:r>
    </w:p>
    <w:bookmarkEnd w:id="14"/>
    <w:bookmarkStart w:name="z16" w:id="15"/>
    <w:p>
      <w:pPr>
        <w:spacing w:after="0"/>
        <w:ind w:left="0"/>
        <w:jc w:val="both"/>
      </w:pPr>
      <w:r>
        <w:rPr>
          <w:rFonts w:ascii="Times New Roman"/>
          <w:b w:val="false"/>
          <w:i w:val="false"/>
          <w:color w:val="000000"/>
          <w:sz w:val="28"/>
        </w:rPr>
        <w:t xml:space="preserve">
      12. Тізілімдік паспорттар Ереженің талаптарына сәйкес келмеген жағдайда олар тіркелмейді және олар аумақтық қоршаған ортаны қорғау органдарына түскен күнінен бастап бес күнтізбелік күн ішінде табиғат пайдаланушыға тіркеуден бас тартылған күннен бастап он күнтізбелік күннен аспайтын мерзімде пысықтауға қайтарылады. </w:t>
      </w:r>
    </w:p>
    <w:bookmarkEnd w:id="15"/>
    <w:bookmarkStart w:name="z17" w:id="16"/>
    <w:p>
      <w:pPr>
        <w:spacing w:after="0"/>
        <w:ind w:left="0"/>
        <w:jc w:val="both"/>
      </w:pPr>
      <w:r>
        <w:rPr>
          <w:rFonts w:ascii="Times New Roman"/>
          <w:b w:val="false"/>
          <w:i w:val="false"/>
          <w:color w:val="000000"/>
          <w:sz w:val="28"/>
        </w:rPr>
        <w:t xml:space="preserve">
      13. Тіркелген тізілімдік паспорттар осы Ережеге 2-қосымшаға сәйкес ресімделген тізілімге енгізіледі. </w:t>
      </w:r>
    </w:p>
    <w:bookmarkEnd w:id="16"/>
    <w:bookmarkStart w:name="z18" w:id="17"/>
    <w:p>
      <w:pPr>
        <w:spacing w:after="0"/>
        <w:ind w:left="0"/>
        <w:jc w:val="both"/>
      </w:pPr>
      <w:r>
        <w:rPr>
          <w:rFonts w:ascii="Times New Roman"/>
          <w:b w:val="false"/>
          <w:i w:val="false"/>
          <w:color w:val="000000"/>
          <w:sz w:val="28"/>
        </w:rPr>
        <w:t xml:space="preserve">
      14. Табиғат пайдаланушыға тіркелген тізілімдік паспорттың көшірмесі беріледі. </w:t>
      </w:r>
    </w:p>
    <w:bookmarkEnd w:id="17"/>
    <w:bookmarkStart w:name="z19" w:id="18"/>
    <w:p>
      <w:pPr>
        <w:spacing w:after="0"/>
        <w:ind w:left="0"/>
        <w:jc w:val="both"/>
      </w:pPr>
      <w:r>
        <w:rPr>
          <w:rFonts w:ascii="Times New Roman"/>
          <w:b w:val="false"/>
          <w:i w:val="false"/>
          <w:color w:val="000000"/>
          <w:sz w:val="28"/>
        </w:rPr>
        <w:t xml:space="preserve">
      15. Тізілімдік паспорттың осы Ереженің 8-тармағының 4), 6), 8), 12) тармақшаларында көрсетілген мәліметтерін табиғат пайдаланушы жыл сайын жаңартып отырады және 10 наурыздан кешіктірмей аумақтық қоршаған ортаны қорғау органына жібереді. </w:t>
      </w:r>
    </w:p>
    <w:bookmarkEnd w:id="18"/>
    <w:bookmarkStart w:name="z20" w:id="19"/>
    <w:p>
      <w:pPr>
        <w:spacing w:after="0"/>
        <w:ind w:left="0"/>
        <w:jc w:val="both"/>
      </w:pPr>
      <w:r>
        <w:rPr>
          <w:rFonts w:ascii="Times New Roman"/>
          <w:b w:val="false"/>
          <w:i w:val="false"/>
          <w:color w:val="000000"/>
          <w:sz w:val="28"/>
        </w:rPr>
        <w:t xml:space="preserve">
      16. Аумақтық тізілімді жүргізу мыналарды қамтиды: </w:t>
      </w:r>
      <w:r>
        <w:br/>
      </w:r>
      <w:r>
        <w:rPr>
          <w:rFonts w:ascii="Times New Roman"/>
          <w:b w:val="false"/>
          <w:i w:val="false"/>
          <w:color w:val="000000"/>
          <w:sz w:val="28"/>
        </w:rPr>
        <w:t xml:space="preserve">
      1) аумақтық тізілімге тиісті жазба енгізу жолымен ластану учаскелерін тіркеуді; </w:t>
      </w:r>
      <w:r>
        <w:br/>
      </w:r>
      <w:r>
        <w:rPr>
          <w:rFonts w:ascii="Times New Roman"/>
          <w:b w:val="false"/>
          <w:i w:val="false"/>
          <w:color w:val="000000"/>
          <w:sz w:val="28"/>
        </w:rPr>
        <w:t xml:space="preserve">
      2) тізілімдік паспорттарды аудандар бойынша толықтыруды және сақтауды; </w:t>
      </w:r>
      <w:r>
        <w:br/>
      </w:r>
      <w:r>
        <w:rPr>
          <w:rFonts w:ascii="Times New Roman"/>
          <w:b w:val="false"/>
          <w:i w:val="false"/>
          <w:color w:val="000000"/>
          <w:sz w:val="28"/>
        </w:rPr>
        <w:t xml:space="preserve">
      3) мемлекеттік органдарды және өзге де мүдделі тұлғаларды ақпараттық қамтамасыз етуді; </w:t>
      </w:r>
      <w:r>
        <w:br/>
      </w:r>
      <w:r>
        <w:rPr>
          <w:rFonts w:ascii="Times New Roman"/>
          <w:b w:val="false"/>
          <w:i w:val="false"/>
          <w:color w:val="000000"/>
          <w:sz w:val="28"/>
        </w:rPr>
        <w:t xml:space="preserve">
      4) аумақтық тізілімді өзекті етуді (жаңартуды), оның ішінде алып тастаудың күні мен негіздерін көрсете отырып, тізілімнен ластану учаскесін алып тастауды. </w:t>
      </w:r>
    </w:p>
    <w:bookmarkEnd w:id="19"/>
    <w:bookmarkStart w:name="z21" w:id="20"/>
    <w:p>
      <w:pPr>
        <w:spacing w:after="0"/>
        <w:ind w:left="0"/>
        <w:jc w:val="both"/>
      </w:pPr>
      <w:r>
        <w:rPr>
          <w:rFonts w:ascii="Times New Roman"/>
          <w:b w:val="false"/>
          <w:i w:val="false"/>
          <w:color w:val="000000"/>
          <w:sz w:val="28"/>
        </w:rPr>
        <w:t xml:space="preserve">
      17. Әрбір ластану учаскесіне тіркеу нөмірі беріледі. Аумақтық тізілімнен алынып тасталған тіркеу нөмірі жаңа ластану учаскелеріне берілмейді. </w:t>
      </w:r>
    </w:p>
    <w:bookmarkEnd w:id="20"/>
    <w:bookmarkStart w:name="z22" w:id="21"/>
    <w:p>
      <w:pPr>
        <w:spacing w:after="0"/>
        <w:ind w:left="0"/>
        <w:jc w:val="both"/>
      </w:pPr>
      <w:r>
        <w:rPr>
          <w:rFonts w:ascii="Times New Roman"/>
          <w:b w:val="false"/>
          <w:i w:val="false"/>
          <w:color w:val="000000"/>
          <w:sz w:val="28"/>
        </w:rPr>
        <w:t xml:space="preserve">
      18. Ластану учаскелерін аумақтық тізілімнен алып тастау аумақтық қоршаған ортаны қорғау органымен келісілген ластануды жою туралы жобаны және осы учаскеде орындалған жұмыстар актісін табиғат пайдаланушының ұсынуы негізінде жүргізіледі. </w:t>
      </w:r>
    </w:p>
    <w:bookmarkEnd w:id="21"/>
    <w:bookmarkStart w:name="z23" w:id="22"/>
    <w:p>
      <w:pPr>
        <w:spacing w:after="0"/>
        <w:ind w:left="0"/>
        <w:jc w:val="both"/>
      </w:pPr>
      <w:r>
        <w:rPr>
          <w:rFonts w:ascii="Times New Roman"/>
          <w:b w:val="false"/>
          <w:i w:val="false"/>
          <w:color w:val="000000"/>
          <w:sz w:val="28"/>
        </w:rPr>
        <w:t xml:space="preserve">
      19. Аумақтық қоршаған ортаны қорғау органдары аумақтық тізілімді жыл сайын 10 мамырдан кешіктірмей электрондық жеткізгішпен қоршаған ортаны қорғау саласындағы орталық атқарушы органға (бұдан әрі - орталық атқарушы орган) ұсынады, жаңа ластану учаскелері анықталған жағдайда ақпарат аумақтық тізілімге өзгерістер мен толықтырулар енгізілгеннен кейін он күнтізбелік күннен кешіктірмей ұсынылады. </w:t>
      </w:r>
    </w:p>
    <w:bookmarkEnd w:id="22"/>
    <w:bookmarkStart w:name="z24" w:id="23"/>
    <w:p>
      <w:pPr>
        <w:spacing w:after="0"/>
        <w:ind w:left="0"/>
        <w:jc w:val="both"/>
      </w:pPr>
      <w:r>
        <w:rPr>
          <w:rFonts w:ascii="Times New Roman"/>
          <w:b w:val="false"/>
          <w:i w:val="false"/>
          <w:color w:val="000000"/>
          <w:sz w:val="28"/>
        </w:rPr>
        <w:t xml:space="preserve">
      20. Орталық тізілімді жүргізуді орталық атқарушы орган жүзеге асырады. </w:t>
      </w:r>
    </w:p>
    <w:bookmarkEnd w:id="23"/>
    <w:bookmarkStart w:name="z25" w:id="24"/>
    <w:p>
      <w:pPr>
        <w:spacing w:after="0"/>
        <w:ind w:left="0"/>
        <w:jc w:val="both"/>
      </w:pPr>
      <w:r>
        <w:rPr>
          <w:rFonts w:ascii="Times New Roman"/>
          <w:b w:val="false"/>
          <w:i w:val="false"/>
          <w:color w:val="000000"/>
          <w:sz w:val="28"/>
        </w:rPr>
        <w:t xml:space="preserve">
      21. Орталық тізілімді жүргізу мыналарды қамтиды: </w:t>
      </w:r>
      <w:r>
        <w:br/>
      </w:r>
      <w:r>
        <w:rPr>
          <w:rFonts w:ascii="Times New Roman"/>
          <w:b w:val="false"/>
          <w:i w:val="false"/>
          <w:color w:val="000000"/>
          <w:sz w:val="28"/>
        </w:rPr>
        <w:t xml:space="preserve">
      1) ластану учаскелері туралы ақпаратты орталықтандырылған жинауды; </w:t>
      </w:r>
      <w:r>
        <w:br/>
      </w:r>
      <w:r>
        <w:rPr>
          <w:rFonts w:ascii="Times New Roman"/>
          <w:b w:val="false"/>
          <w:i w:val="false"/>
          <w:color w:val="000000"/>
          <w:sz w:val="28"/>
        </w:rPr>
        <w:t xml:space="preserve">
      2) орталық тізілімді өзекті етуді (жаңартуды); </w:t>
      </w:r>
      <w:r>
        <w:br/>
      </w:r>
      <w:r>
        <w:rPr>
          <w:rFonts w:ascii="Times New Roman"/>
          <w:b w:val="false"/>
          <w:i w:val="false"/>
          <w:color w:val="000000"/>
          <w:sz w:val="28"/>
        </w:rPr>
        <w:t xml:space="preserve">
      3) мемлекеттік органдарды және өзге де мүдделі тұлғаларды ақпараттық қамтамасыз етуді. </w:t>
      </w:r>
    </w:p>
    <w:bookmarkEnd w:id="24"/>
    <w:bookmarkStart w:name="z26" w:id="25"/>
    <w:p>
      <w:pPr>
        <w:spacing w:after="0"/>
        <w:ind w:left="0"/>
        <w:jc w:val="both"/>
      </w:pPr>
      <w:r>
        <w:rPr>
          <w:rFonts w:ascii="Times New Roman"/>
          <w:b w:val="false"/>
          <w:i w:val="false"/>
          <w:color w:val="000000"/>
          <w:sz w:val="28"/>
        </w:rPr>
        <w:t xml:space="preserve">
      22. Орталық тізілімге өзгерістер мен толықтыруларды аумақтық қоршаған ортаны қорғау органдарынан келіп түскен жазбаша ақпараттың негізінде орталық атқарушы орган жасайды. </w:t>
      </w:r>
    </w:p>
    <w:bookmarkEnd w:id="25"/>
    <w:bookmarkStart w:name="z27" w:id="26"/>
    <w:p>
      <w:pPr>
        <w:spacing w:after="0"/>
        <w:ind w:left="0"/>
        <w:jc w:val="left"/>
      </w:pPr>
      <w:r>
        <w:rPr>
          <w:rFonts w:ascii="Times New Roman"/>
          <w:b/>
          <w:i w:val="false"/>
          <w:color w:val="000000"/>
        </w:rPr>
        <w:t xml:space="preserve"> 
  3. Қорытынды ережелер </w:t>
      </w:r>
    </w:p>
    <w:bookmarkEnd w:id="26"/>
    <w:bookmarkStart w:name="z28" w:id="27"/>
    <w:p>
      <w:pPr>
        <w:spacing w:after="0"/>
        <w:ind w:left="0"/>
        <w:jc w:val="both"/>
      </w:pPr>
      <w:r>
        <w:rPr>
          <w:rFonts w:ascii="Times New Roman"/>
          <w:b w:val="false"/>
          <w:i w:val="false"/>
          <w:color w:val="000000"/>
          <w:sz w:val="28"/>
        </w:rPr>
        <w:t xml:space="preserve">
      23. Тізілімге тізілімдік паспорттардың уақтылы енгізілуін, ақпараттың дұрыстығын бақылауды, сондай-ақ ластану учаскелерінің тізілімдік паспорттарын талдауды, есепке алуды, жүйелеуді, сақтауды және оларды өңдеудің автоматтандырылған жүйесін құруды аумақтық қоршаған ортаны қорғау органдары жүзеге асырады. </w:t>
      </w:r>
    </w:p>
    <w:bookmarkEnd w:id="27"/>
    <w:bookmarkStart w:name="z29" w:id="2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Ластану учаскелерінің тізілімдік паспорты </w:t>
      </w:r>
    </w:p>
    <w:p>
      <w:pPr>
        <w:spacing w:after="0"/>
        <w:ind w:left="0"/>
        <w:jc w:val="both"/>
      </w:pPr>
      <w:r>
        <w:rPr>
          <w:rFonts w:ascii="Times New Roman"/>
          <w:b w:val="false"/>
          <w:i w:val="false"/>
          <w:color w:val="000000"/>
          <w:sz w:val="28"/>
        </w:rPr>
        <w:t xml:space="preserve">1) тіркеу нөмірі __________________________ </w:t>
      </w:r>
      <w:r>
        <w:br/>
      </w:r>
      <w:r>
        <w:rPr>
          <w:rFonts w:ascii="Times New Roman"/>
          <w:b w:val="false"/>
          <w:i w:val="false"/>
          <w:color w:val="000000"/>
          <w:sz w:val="28"/>
        </w:rPr>
        <w:t>
 </w:t>
      </w:r>
      <w:r>
        <w:br/>
      </w:r>
      <w:r>
        <w:rPr>
          <w:rFonts w:ascii="Times New Roman"/>
          <w:b w:val="false"/>
          <w:i w:val="false"/>
          <w:color w:val="000000"/>
          <w:sz w:val="28"/>
        </w:rPr>
        <w:t xml:space="preserve">
  2) ластану учаскесі орналасқан жердің схемалық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953"/>
        <w:gridCol w:w="2493"/>
        <w:gridCol w:w="5693"/>
      </w:tblGrid>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кент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координаттары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3) нәтижесінде ластану учаскесі пайда болған шаруашылық және өзге қызметтің немесе табиғи құбылыстың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4) меншігінде/иелігінде ластану учаскесі орналасқан аумақ бар </w:t>
      </w:r>
      <w:r>
        <w:br/>
      </w:r>
      <w:r>
        <w:rPr>
          <w:rFonts w:ascii="Times New Roman"/>
          <w:b w:val="false"/>
          <w:i w:val="false"/>
          <w:color w:val="000000"/>
          <w:sz w:val="28"/>
        </w:rPr>
        <w:t xml:space="preserve">
табиғат пайдаланушы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5) жер санаты______________________________________________________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6) ластану учаскесінің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653"/>
        <w:gridCol w:w="1733"/>
        <w:gridCol w:w="1333"/>
        <w:gridCol w:w="1953"/>
        <w:gridCol w:w="2073"/>
        <w:gridCol w:w="2213"/>
      </w:tblGrid>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Тереңді-гі, 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м </w:t>
            </w:r>
            <w:r>
              <w:rPr>
                <w:rFonts w:ascii="Times New Roman"/>
                <w:b w:val="false"/>
                <w:i w:val="false"/>
                <w:color w:val="000000"/>
                <w:vertAlign w:val="superscript"/>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деңгейі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Агрегаттық жай-күйі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7) орналастырудың техникалық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793"/>
        <w:gridCol w:w="44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немесе араласушы тау жыныстарының сипаттамасы </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немесе тау жынысы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өткізбеушілік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Физикалық-механикалық қасиеттері </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8)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53"/>
        <w:gridCol w:w="1313"/>
        <w:gridCol w:w="1313"/>
        <w:gridCol w:w="2073"/>
        <w:gridCol w:w="1213"/>
        <w:gridCol w:w="1633"/>
        <w:gridCol w:w="2253"/>
      </w:tblGrid>
      <w:tr>
        <w:trPr>
          <w:trHeight w:val="46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Нормативтер </w:t>
            </w:r>
          </w:p>
        </w:tc>
      </w:tr>
      <w:tr>
        <w:trPr>
          <w:trHeight w:val="465"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ҚРШ (ҚӘБД)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шоғырлануы, %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м </w:t>
            </w:r>
            <w:r>
              <w:rPr>
                <w:rFonts w:ascii="Times New Roman"/>
                <w:b w:val="false"/>
                <w:i w:val="false"/>
                <w:color w:val="000000"/>
                <w:vertAlign w:val="superscript"/>
              </w:rPr>
              <w:t xml:space="preserve">3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ауада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 </w:t>
            </w:r>
          </w:p>
        </w:tc>
      </w:tr>
      <w:tr>
        <w:trPr>
          <w:trHeight w:val="48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9) ластаушы заттар таралуы ықтимал жолдар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533"/>
        <w:gridCol w:w="401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бойынша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бойынша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10) ластану учаскесінің зерделену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533"/>
        <w:gridCol w:w="4073"/>
      </w:tblGrid>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 және қашан </w:t>
            </w:r>
            <w:r>
              <w:br/>
            </w:r>
            <w:r>
              <w:rPr>
                <w:rFonts w:ascii="Times New Roman"/>
                <w:b w:val="false"/>
                <w:i w:val="false"/>
                <w:color w:val="000000"/>
                <w:sz w:val="20"/>
              </w:rPr>
              <w:t xml:space="preserve">
зерттелді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материалдың </w:t>
            </w:r>
            <w:r>
              <w:br/>
            </w:r>
            <w:r>
              <w:rPr>
                <w:rFonts w:ascii="Times New Roman"/>
                <w:b w:val="false"/>
                <w:i w:val="false"/>
                <w:color w:val="000000"/>
                <w:sz w:val="20"/>
              </w:rPr>
              <w:t xml:space="preserve">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зерттелген </w:t>
            </w:r>
            <w:r>
              <w:br/>
            </w:r>
            <w:r>
              <w:rPr>
                <w:rFonts w:ascii="Times New Roman"/>
                <w:b w:val="false"/>
                <w:i w:val="false"/>
                <w:color w:val="000000"/>
                <w:sz w:val="20"/>
              </w:rPr>
              <w:t xml:space="preserve">
параметрлері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11) ластану учаскесі орналасқан аумақтың климаттық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553"/>
        <w:gridCol w:w="40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жағдайлардың сипаттамасы </w:t>
            </w:r>
          </w:p>
        </w:tc>
      </w:tr>
      <w:tr>
        <w:trPr>
          <w:trHeight w:val="8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өрнегі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м/сек астам </w:t>
            </w:r>
            <w:r>
              <w:br/>
            </w:r>
            <w:r>
              <w:rPr>
                <w:rFonts w:ascii="Times New Roman"/>
                <w:b w:val="false"/>
                <w:i w:val="false"/>
                <w:color w:val="000000"/>
                <w:sz w:val="20"/>
              </w:rPr>
              <w:t xml:space="preserve">
жылдамдығымен желдер </w:t>
            </w:r>
            <w:r>
              <w:br/>
            </w:r>
            <w:r>
              <w:rPr>
                <w:rFonts w:ascii="Times New Roman"/>
                <w:b w:val="false"/>
                <w:i w:val="false"/>
                <w:color w:val="000000"/>
                <w:sz w:val="20"/>
              </w:rPr>
              <w:t xml:space="preserve">
жиілілігі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Жауын-шашындар </w:t>
            </w:r>
            <w:r>
              <w:br/>
            </w:r>
            <w:r>
              <w:rPr>
                <w:rFonts w:ascii="Times New Roman"/>
                <w:b w:val="false"/>
                <w:i w:val="false"/>
                <w:color w:val="000000"/>
                <w:sz w:val="20"/>
              </w:rPr>
              <w:t xml:space="preserve">
түсімінің жиілілігі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12) ластану учаскесін оқшаулау және қалпына келтіру жөнінде іске асырылған іс-шаралар________________________________________________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Ақпараттың дұрыстығы мен толықтығын растаймын. </w:t>
      </w:r>
      <w:r>
        <w:br/>
      </w:r>
      <w:r>
        <w:rPr>
          <w:rFonts w:ascii="Times New Roman"/>
          <w:b w:val="false"/>
          <w:i w:val="false"/>
          <w:color w:val="000000"/>
          <w:sz w:val="28"/>
        </w:rPr>
        <w:t xml:space="preserve">
Жасаушы (табиғат пайдаланушы):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қолы_____________                              күні_______________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____________________________________________________________тіркеді.                                  лауазымы </w:t>
      </w:r>
    </w:p>
    <w:p>
      <w:pPr>
        <w:spacing w:after="0"/>
        <w:ind w:left="0"/>
        <w:jc w:val="both"/>
      </w:pPr>
      <w:r>
        <w:rPr>
          <w:rFonts w:ascii="Times New Roman"/>
          <w:b w:val="false"/>
          <w:i w:val="false"/>
          <w:color w:val="000000"/>
          <w:sz w:val="28"/>
        </w:rPr>
        <w:t xml:space="preserve">қолы ________________                          күні________________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9"/>
    <w:p>
      <w:pPr>
        <w:spacing w:after="0"/>
        <w:ind w:left="0"/>
        <w:jc w:val="left"/>
      </w:pPr>
      <w:r>
        <w:rPr>
          <w:rFonts w:ascii="Times New Roman"/>
          <w:b/>
          <w:i w:val="false"/>
          <w:color w:val="000000"/>
        </w:rPr>
        <w:t xml:space="preserve"> Ластану учаскелері мемлекеттік тізілімінің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853"/>
        <w:gridCol w:w="4673"/>
        <w:gridCol w:w="365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нөмірі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 </w:t>
            </w:r>
            <w:r>
              <w:br/>
            </w:r>
            <w:r>
              <w:rPr>
                <w:rFonts w:ascii="Times New Roman"/>
                <w:b w:val="false"/>
                <w:i w:val="false"/>
                <w:color w:val="000000"/>
                <w:sz w:val="20"/>
              </w:rPr>
              <w:t xml:space="preserve">
учаскесінің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 учаскесінің </w:t>
            </w:r>
            <w:r>
              <w:br/>
            </w:r>
            <w:r>
              <w:rPr>
                <w:rFonts w:ascii="Times New Roman"/>
                <w:b w:val="false"/>
                <w:i w:val="false"/>
                <w:color w:val="000000"/>
                <w:sz w:val="20"/>
              </w:rPr>
              <w:t xml:space="preserve">
тізілімдік паспортын </w:t>
            </w:r>
            <w:r>
              <w:br/>
            </w:r>
            <w:r>
              <w:rPr>
                <w:rFonts w:ascii="Times New Roman"/>
                <w:b w:val="false"/>
                <w:i w:val="false"/>
                <w:color w:val="000000"/>
                <w:sz w:val="20"/>
              </w:rPr>
              <w:t xml:space="preserve">
әзірлейтін табиғат </w:t>
            </w:r>
            <w:r>
              <w:br/>
            </w:r>
            <w:r>
              <w:rPr>
                <w:rFonts w:ascii="Times New Roman"/>
                <w:b w:val="false"/>
                <w:i w:val="false"/>
                <w:color w:val="000000"/>
                <w:sz w:val="20"/>
              </w:rPr>
              <w:t xml:space="preserve">
пайдаланушы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Тізілімнен алып </w:t>
            </w:r>
            <w:r>
              <w:br/>
            </w:r>
            <w:r>
              <w:rPr>
                <w:rFonts w:ascii="Times New Roman"/>
                <w:b w:val="false"/>
                <w:i w:val="false"/>
                <w:color w:val="000000"/>
                <w:sz w:val="20"/>
              </w:rPr>
              <w:t xml:space="preserve">
тастаудың күні </w:t>
            </w:r>
            <w:r>
              <w:br/>
            </w:r>
            <w:r>
              <w:rPr>
                <w:rFonts w:ascii="Times New Roman"/>
                <w:b w:val="false"/>
                <w:i w:val="false"/>
                <w:color w:val="000000"/>
                <w:sz w:val="20"/>
              </w:rPr>
              <w:t xml:space="preserve">
мен негіздемесі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