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33671" w14:textId="5533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21 маусымдағы N 683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2007 жылғы 24 тамыздағы N 736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1. "Әлеуметтік аударымдарды есептеу ережесін бекіту туралы" Қазақстан Республикасы Үкіметінің 2004 жылғы 21 маусымдағы N 683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2004 ж., N 25, 323-құжат) мынадай өзгерістер мен толықтырулар енгізілсін:
</w:t>
      </w:r>
      <w:r>
        <w:br/>
      </w:r>
      <w:r>
        <w:rPr>
          <w:rFonts w:ascii="Times New Roman"/>
          <w:b w:val="false"/>
          <w:i w:val="false"/>
          <w:color w:val="000000"/>
          <w:sz w:val="28"/>
        </w:rPr>
        <w:t>
      көрсетілген қаулымен бекітілген Әлеуметтік аударымдарды есептеу ережесінде:
</w:t>
      </w:r>
      <w:r>
        <w:br/>
      </w:r>
      <w:r>
        <w:rPr>
          <w:rFonts w:ascii="Times New Roman"/>
          <w:b w:val="false"/>
          <w:i w:val="false"/>
          <w:color w:val="000000"/>
          <w:sz w:val="28"/>
        </w:rPr>
        <w:t>
      6-тармақтың екінші абзацы мынадай редакцияда жазылсын:
</w:t>
      </w:r>
      <w:r>
        <w:br/>
      </w:r>
      <w:r>
        <w:rPr>
          <w:rFonts w:ascii="Times New Roman"/>
          <w:b w:val="false"/>
          <w:i w:val="false"/>
          <w:color w:val="000000"/>
          <w:sz w:val="28"/>
        </w:rPr>
        <w:t>
      "Жұмыспен өзін өзі қамтыған адамдар үшін олардың Қазақстан Республикасында және оның шегінен тыс жерлерде бір айдың ішінде алуға тиіс (алынған) кірістерінен тұратын жиынтық табысы әлеуметтік аударымдарды есептеу объектісі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екінші абзацындағы ", сондай-ақ біржолғы төлемдерден (еңбекақы төлеу бөлігінде) алынған"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10-тармақтың үшінші абзацы мынадай редакцияда жазылсын:
</w:t>
      </w:r>
      <w:r>
        <w:br/>
      </w:r>
      <w:r>
        <w:rPr>
          <w:rFonts w:ascii="Times New Roman"/>
          <w:b w:val="false"/>
          <w:i w:val="false"/>
          <w:color w:val="000000"/>
          <w:sz w:val="28"/>
        </w:rPr>
        <w:t>
      "Заңды тұлғалар - арнайы салық режимін қолданатын ауыл шаруашылығы өнімдерін өндірушілер, шаруа (фермер) қожалықтары, арнайы салық режимін жеңілдетілген декларация негізінде қолданатын шағын бизнес субъектілері, арнайы салық режимін патент негізінде қолданатын жеке кәсіпкерлер есептеген әлеуметтік аударым сомалары Салық кодексінде көзделген мерзімдерде аударылады.";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11-тармақта:
</w:t>
      </w:r>
      <w:r>
        <w:br/>
      </w:r>
      <w:r>
        <w:rPr>
          <w:rFonts w:ascii="Times New Roman"/>
          <w:b w:val="false"/>
          <w:i w:val="false"/>
          <w:color w:val="000000"/>
          <w:sz w:val="28"/>
        </w:rPr>
        <w:t>
      "әлеуметтік жеке кодын (бұдан әрі - ӘЖК);" деген сөздерден кейін "салық төлеушінің тіркеу нөмірін (бұдан әрі - СТН);" деген сөздермен толықтырылсын;
</w:t>
      </w:r>
      <w:r>
        <w:br/>
      </w:r>
      <w:r>
        <w:rPr>
          <w:rFonts w:ascii="Times New Roman"/>
          <w:b w:val="false"/>
          <w:i w:val="false"/>
          <w:color w:val="000000"/>
          <w:sz w:val="28"/>
        </w:rPr>
        <w:t>
      "айы мен жылын" деген сөздер "кезеңін (жылын, айын немесе айларын)"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14-тармақтағы "әрбір ай үшін бөлек" деген "кезең (жыл, ай немесе айлар) үшін"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18-тармақтың екінші абзацындағы "теңгемен" деген сөздер "ұлттық валютамен"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19-тармақтағы "ай, жыл" деген сөздер "кезең (жыл, ай немесе айлар)"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20-тармақтағы "әрбір ай үшін" деген "кезең (жыл, ай немесе айлар)" деген сөздермен ауыстырылып, "бөлек" деген сөз алынып тасталсын;
</w:t>
      </w:r>
      <w:r>
        <w:br/>
      </w:r>
      <w:r>
        <w:rPr>
          <w:rFonts w:ascii="Times New Roman"/>
          <w:b w:val="false"/>
          <w:i w:val="false"/>
          <w:color w:val="000000"/>
          <w:sz w:val="28"/>
        </w:rPr>
        <w:t>
      көрсетілген Ережеге 1-қосымша "ӘЖК" деген сөзден кейін ", СТН" деген сөзбен толықтырылсын;
</w:t>
      </w:r>
      <w:r>
        <w:br/>
      </w:r>
      <w:r>
        <w:rPr>
          <w:rFonts w:ascii="Times New Roman"/>
          <w:b w:val="false"/>
          <w:i w:val="false"/>
          <w:color w:val="000000"/>
          <w:sz w:val="28"/>
        </w:rPr>
        <w:t>
      көрсетілген Ережеге 2-қосымша осы қаулыға 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күнінен бастап қолданысқа енгізіледі, бұл ретте, осы қаулының 1-тармағының тоғызыншы, он бесінші және он алтыншы абзацтары 2010 жылғы 13 тамызға дейін қолданыста болады.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24 тамыздағы
</w:t>
      </w:r>
      <w:r>
        <w:br/>
      </w:r>
      <w:r>
        <w:rPr>
          <w:rFonts w:ascii="Times New Roman"/>
          <w:b w:val="false"/>
          <w:i w:val="false"/>
          <w:color w:val="000000"/>
          <w:sz w:val="28"/>
        </w:rPr>
        <w:t>
                                          N 736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Әлеуметтік аударымдарды
</w:t>
      </w:r>
      <w:r>
        <w:br/>
      </w:r>
      <w:r>
        <w:rPr>
          <w:rFonts w:ascii="Times New Roman"/>
          <w:b w:val="false"/>
          <w:i w:val="false"/>
          <w:color w:val="000000"/>
          <w:sz w:val="28"/>
        </w:rPr>
        <w:t>
                                            есептеу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Растау анықтамасы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853"/>
        <w:gridCol w:w="2953"/>
        <w:gridCol w:w="3233"/>
        <w:gridCol w:w="1913"/>
        <w:gridCol w:w="1533"/>
      </w:tblGrid>
      <w:tr>
        <w:trPr>
          <w:trHeight w:val="465"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аударымдар төлеушінің атауы)   |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әлеуметтік сақтандыру қорына әлеуметтік аударымдар төлеген кезде, мынадай төлем тапсырмаларында, олар үшін аударымдар жүргізілген міндетті әлеуметтік сақтандыру жүйесі қатысушыларының тізімінде қателіктер жіберілгенін растайды: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85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тапсыр-
</w:t>
            </w:r>
            <w:r>
              <w:br/>
            </w:r>
            <w:r>
              <w:rPr>
                <w:rFonts w:ascii="Times New Roman"/>
                <w:b w:val="false"/>
                <w:i w:val="false"/>
                <w:color w:val="000000"/>
                <w:sz w:val="20"/>
              </w:rPr>
              <w:t>
масының N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тапсыр-
</w:t>
            </w:r>
            <w:r>
              <w:br/>
            </w:r>
            <w:r>
              <w:rPr>
                <w:rFonts w:ascii="Times New Roman"/>
                <w:b w:val="false"/>
                <w:i w:val="false"/>
                <w:color w:val="000000"/>
                <w:sz w:val="20"/>
              </w:rPr>
              <w:t>
масының күні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тапсыр- масының жалпы сомасы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Референс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Т.А.Ә.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Бірінші басшы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бухгалтер (Т.А.Ә.)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793"/>
        <w:gridCol w:w="1793"/>
        <w:gridCol w:w="2253"/>
        <w:gridCol w:w="263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Туған күні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ӘЖК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Қате аударылған (теңге)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Аударылуға тиіс (теңге)
</w:t>
            </w:r>
          </w:p>
        </w:tc>
      </w:tr>
      <w:tr>
        <w:trPr>
          <w:trHeight w:val="45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90" w:hRule="atLeast"/>
        </w:trPr>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3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(Т.А.Ә.)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(Т.А.Ә.)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bl>
    <w:p>
      <w:pPr>
        <w:spacing w:after="0"/>
        <w:ind w:left="0"/>
        <w:jc w:val="both"/>
      </w:pPr>
      <w:r>
        <w:rPr>
          <w:rFonts w:ascii="Times New Roman"/>
          <w:b w:val="false"/>
          <w:i w:val="false"/>
          <w:color w:val="000000"/>
          <w:sz w:val="28"/>
        </w:rPr>
        <w:t>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