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cf49" w14:textId="3dcc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Сәйкестендіру нөмірін интегралдық микросхемаға енгізу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18 қыркүйектегі N 817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p>
      <w:pPr>
        <w:spacing w:after="0"/>
        <w:ind w:left="0"/>
        <w:jc w:val="both"/>
      </w:pPr>
      <w:r>
        <w:rPr>
          <w:rFonts w:ascii="Times New Roman"/>
          <w:b w:val="false"/>
          <w:i w:val="false"/>
          <w:color w:val="000000"/>
          <w:sz w:val="28"/>
        </w:rPr>
        <w:t xml:space="preserve">
      1. Қоса беріліп отырған Сәйкестендіру нөмірін интегралдық микросхемаға енгізу ережесі бекітілсін. </w:t>
      </w:r>
    </w:p>
    <w:p>
      <w:pPr>
        <w:spacing w:after="0"/>
        <w:ind w:left="0"/>
        <w:jc w:val="both"/>
      </w:pPr>
      <w:r>
        <w:rPr>
          <w:rFonts w:ascii="Times New Roman"/>
          <w:b w:val="false"/>
          <w:i w:val="false"/>
          <w:color w:val="000000"/>
          <w:sz w:val="28"/>
        </w:rPr>
        <w:t xml:space="preserve">
      2. Осы қаулы алғаш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18 қыркүйектегі</w:t>
            </w:r>
            <w:r>
              <w:br/>
            </w:r>
            <w:r>
              <w:rPr>
                <w:rFonts w:ascii="Times New Roman"/>
                <w:b w:val="false"/>
                <w:i w:val="false"/>
                <w:color w:val="000000"/>
                <w:sz w:val="20"/>
              </w:rPr>
              <w:t>N 817 қаулысымен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Сәйкестендіру нөмірін интегралдық микросхемаға енгізу ережесі</w:t>
      </w:r>
    </w:p>
    <w:bookmarkEnd w:id="1"/>
    <w:p>
      <w:pPr>
        <w:spacing w:after="0"/>
        <w:ind w:left="0"/>
        <w:jc w:val="both"/>
      </w:pPr>
      <w:r>
        <w:rPr>
          <w:rFonts w:ascii="Times New Roman"/>
          <w:b w:val="false"/>
          <w:i w:val="false"/>
          <w:color w:val="000000"/>
          <w:sz w:val="28"/>
        </w:rPr>
        <w:t xml:space="preserve">
      1. Осы сәйкестендіру нөмірін интегралдық микросхемаға енгізу ережесі "Сәйкестендіру нөмірлерінің ұлттық тізілімдері туралы" Қазақстан Республикасының 2007 жылғы 12 қаңтардағы Заңын іске асыру мақсатында әзірленді және жеке басты куәландыратын құжаттарға орналастырылған интегралдық микросхемаға сәйкестендіру нөмірін енгізудің тәртібін белгілейді. </w:t>
      </w:r>
    </w:p>
    <w:p>
      <w:pPr>
        <w:spacing w:after="0"/>
        <w:ind w:left="0"/>
        <w:jc w:val="both"/>
      </w:pPr>
      <w:r>
        <w:rPr>
          <w:rFonts w:ascii="Times New Roman"/>
          <w:b w:val="false"/>
          <w:i w:val="false"/>
          <w:color w:val="000000"/>
          <w:sz w:val="28"/>
        </w:rPr>
        <w:t xml:space="preserve">
      2. Жеке сәйкестендіру нөмірін интегралдық микросхемаға мамандандырылған жабдықта дербестендіру барысында жүргізіледі. </w:t>
      </w:r>
    </w:p>
    <w:p>
      <w:pPr>
        <w:spacing w:after="0"/>
        <w:ind w:left="0"/>
        <w:jc w:val="both"/>
      </w:pPr>
      <w:r>
        <w:rPr>
          <w:rFonts w:ascii="Times New Roman"/>
          <w:b w:val="false"/>
          <w:i w:val="false"/>
          <w:color w:val="000000"/>
          <w:sz w:val="28"/>
        </w:rPr>
        <w:t xml:space="preserve">
      3. Дербестендіру дегеніміз персонал тарапынан араласуды талап етпейтін толық автоматтандырылған үдеріс дегенді білдіреді. </w:t>
      </w:r>
    </w:p>
    <w:p>
      <w:pPr>
        <w:spacing w:after="0"/>
        <w:ind w:left="0"/>
        <w:jc w:val="both"/>
      </w:pPr>
      <w:r>
        <w:rPr>
          <w:rFonts w:ascii="Times New Roman"/>
          <w:b w:val="false"/>
          <w:i w:val="false"/>
          <w:color w:val="000000"/>
          <w:sz w:val="28"/>
        </w:rPr>
        <w:t xml:space="preserve">
      4. Дербестендіру екі үдерістен тұрады: деректерді дербестендіру үдерісі және интегралдық микросхеманы дербестендіру үдерісі. </w:t>
      </w:r>
    </w:p>
    <w:p>
      <w:pPr>
        <w:spacing w:after="0"/>
        <w:ind w:left="0"/>
        <w:jc w:val="both"/>
      </w:pPr>
      <w:r>
        <w:rPr>
          <w:rFonts w:ascii="Times New Roman"/>
          <w:b w:val="false"/>
          <w:i w:val="false"/>
          <w:color w:val="000000"/>
          <w:sz w:val="28"/>
        </w:rPr>
        <w:t xml:space="preserve">
      5. Деректерді дербестендіру үдерісі - бұл дербес деректерді, оның ішінде фотобейнесі мен жеке қолын тиісті құжаттарға енгізу. </w:t>
      </w:r>
    </w:p>
    <w:p>
      <w:pPr>
        <w:spacing w:after="0"/>
        <w:ind w:left="0"/>
        <w:jc w:val="both"/>
      </w:pPr>
      <w:r>
        <w:rPr>
          <w:rFonts w:ascii="Times New Roman"/>
          <w:b w:val="false"/>
          <w:i w:val="false"/>
          <w:color w:val="000000"/>
          <w:sz w:val="28"/>
        </w:rPr>
        <w:t xml:space="preserve">
      6. Интегралдық микросхеманы дербестендіру үдерісі - бұл оларды әрі қарай сақтау және оқу үшін дербес деректерді, оның ішінде сәйкестендіру нөмірін, сондай-ақ биометриялық элементтер мен электрондық цифрлық қолтаңбаны электрондық құжаттың интегралдық микросхемасына жазу. </w:t>
      </w:r>
    </w:p>
    <w:p>
      <w:pPr>
        <w:spacing w:after="0"/>
        <w:ind w:left="0"/>
        <w:jc w:val="both"/>
      </w:pPr>
      <w:r>
        <w:rPr>
          <w:rFonts w:ascii="Times New Roman"/>
          <w:b w:val="false"/>
          <w:i w:val="false"/>
          <w:color w:val="000000"/>
          <w:sz w:val="28"/>
        </w:rPr>
        <w:t xml:space="preserve">
      7. Электрондық құжаттарды дербестендіру жабық жұмыс циклімен, персоналдың және аппаратураның қол жеткізуін бақылау ерекшеліктерімен қамтамасыз етілетін қауіпсіздіктің жоғары деңгейімен жабдықталады. </w:t>
      </w:r>
    </w:p>
    <w:p>
      <w:pPr>
        <w:spacing w:after="0"/>
        <w:ind w:left="0"/>
        <w:jc w:val="both"/>
      </w:pPr>
      <w:r>
        <w:rPr>
          <w:rFonts w:ascii="Times New Roman"/>
          <w:b w:val="false"/>
          <w:i w:val="false"/>
          <w:color w:val="000000"/>
          <w:sz w:val="28"/>
        </w:rPr>
        <w:t xml:space="preserve">
      8. Дербестендірудің тиімділігі мамандандырылған жабдыққа орнатылған басқару және сапаны қамтамасыз ету модульдерінің көмегімен қолдау табады. </w:t>
      </w:r>
    </w:p>
    <w:p>
      <w:pPr>
        <w:spacing w:after="0"/>
        <w:ind w:left="0"/>
        <w:jc w:val="both"/>
      </w:pPr>
      <w:r>
        <w:rPr>
          <w:rFonts w:ascii="Times New Roman"/>
          <w:b w:val="false"/>
          <w:i w:val="false"/>
          <w:color w:val="000000"/>
          <w:sz w:val="28"/>
        </w:rPr>
        <w:t xml:space="preserve">
      9. Деректерді дербестендіру және интегралдық микросхеманы дербестендіру үдерісі дербестендірілетін құжаттардың түріне қарай қатар немесе кезектілікке қарамастан, дәйекті жүргізілуі мүмкін. </w:t>
      </w:r>
    </w:p>
    <w:p>
      <w:pPr>
        <w:spacing w:after="0"/>
        <w:ind w:left="0"/>
        <w:jc w:val="both"/>
      </w:pPr>
      <w:r>
        <w:rPr>
          <w:rFonts w:ascii="Times New Roman"/>
          <w:b w:val="false"/>
          <w:i w:val="false"/>
          <w:color w:val="000000"/>
          <w:sz w:val="28"/>
        </w:rPr>
        <w:t xml:space="preserve">
      10. Дербестендіру үдерісі аяқталысымен, құжаттың интегралдық микросхемасына енгізілген ақпарат мамандандырылған жабдықтың бақылап оқитын модулімен салыстырылады. </w:t>
      </w:r>
    </w:p>
    <w:p>
      <w:pPr>
        <w:spacing w:after="0"/>
        <w:ind w:left="0"/>
        <w:jc w:val="both"/>
      </w:pPr>
      <w:r>
        <w:rPr>
          <w:rFonts w:ascii="Times New Roman"/>
          <w:b w:val="false"/>
          <w:i w:val="false"/>
          <w:color w:val="000000"/>
          <w:sz w:val="28"/>
        </w:rPr>
        <w:t xml:space="preserve">
      11. Электрондық құжаттағы интегралдық микросхемада қамтылған ақпаратты рұқсатсыз оқудан қорғау интегралдық микросхемаға электрондық цифрлы қолтаңбаны және халықаралық стандарттарға сай келетін "Basic Access Control" ақпаратын қорғау бағдарламасын енгізу арқылы қамтамасыз 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