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c126" w14:textId="264c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2007 жылғы 1 қазандағы N 866 Қаулысы</w:t>
      </w:r>
    </w:p>
    <w:p>
      <w:pPr>
        <w:spacing w:after="0"/>
        <w:ind w:left="0"/>
        <w:jc w:val="both"/>
      </w:pPr>
      <w:bookmarkStart w:name="z1" w:id="0"/>
      <w:r>
        <w:rPr>
          <w:rFonts w:ascii="Times New Roman"/>
          <w:b w:val="false"/>
          <w:i w:val="false"/>
          <w:color w:val="000000"/>
          <w:sz w:val="28"/>
        </w:rPr>
        <w:t>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 және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"Петропавл мемлекеттік орман мекемесі" мемлекеттік мекемесінің (бұдан әрі - мекеме) орман қоры жерінің санатынан алаңы 52 гектар жер учаскесі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облысының әкімі заңнамада белгіленген тәртіппен "Аксес-Энерго Петропавл ЖЭО-2" жауапкершілігі шектеулі серіктестігінің (бұдан әрі - серіктестік) N 2 күл үйіндісінің N 3 секциясын салу үшін осы қаулының 1-тармағында көрсетілген жер учаскелерін серіктестікке беруді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ағашты мекеменің теңгеріміне беріп,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 қазандағы   </w:t>
      </w:r>
      <w:r>
        <w:br/>
      </w:r>
      <w:r>
        <w:rPr>
          <w:rFonts w:ascii="Times New Roman"/>
          <w:b w:val="false"/>
          <w:i w:val="false"/>
          <w:color w:val="000000"/>
          <w:sz w:val="28"/>
        </w:rPr>
        <w:t xml:space="preserve">
N 866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Орман қоры жерінің санатынан өнеркәсіп, көлік, байланыс, </w:t>
      </w:r>
      <w:r>
        <w:br/>
      </w:r>
      <w:r>
        <w:rPr>
          <w:rFonts w:ascii="Times New Roman"/>
          <w:b w:val="false"/>
          <w:i w:val="false"/>
          <w:color w:val="000000"/>
          <w:sz w:val="28"/>
        </w:rPr>
        <w:t>
</w:t>
      </w:r>
      <w:r>
        <w:rPr>
          <w:rFonts w:ascii="Times New Roman"/>
          <w:b/>
          <w:i w:val="false"/>
          <w:color w:val="000000"/>
          <w:sz w:val="28"/>
        </w:rPr>
        <w:t xml:space="preserve"> қорғаныс және өзге де ауыл шаруашылығы емес мақсаттағы жерлер </w:t>
      </w:r>
      <w:r>
        <w:br/>
      </w:r>
      <w:r>
        <w:rPr>
          <w:rFonts w:ascii="Times New Roman"/>
          <w:b w:val="false"/>
          <w:i w:val="false"/>
          <w:color w:val="000000"/>
          <w:sz w:val="28"/>
        </w:rPr>
        <w:t>
</w:t>
      </w:r>
      <w:r>
        <w:rPr>
          <w:rFonts w:ascii="Times New Roman"/>
          <w:b/>
          <w:i w:val="false"/>
          <w:color w:val="000000"/>
          <w:sz w:val="28"/>
        </w:rPr>
        <w:t xml:space="preserve">   санатына ауыстырылатын Солтүстік Қазақстан облысы Қызылжар </w:t>
      </w:r>
      <w:r>
        <w:br/>
      </w:r>
      <w:r>
        <w:rPr>
          <w:rFonts w:ascii="Times New Roman"/>
          <w:b w:val="false"/>
          <w:i w:val="false"/>
          <w:color w:val="000000"/>
          <w:sz w:val="28"/>
        </w:rPr>
        <w:t>
</w:t>
      </w:r>
      <w:r>
        <w:rPr>
          <w:rFonts w:ascii="Times New Roman"/>
          <w:b/>
          <w:i w:val="false"/>
          <w:color w:val="000000"/>
          <w:sz w:val="28"/>
        </w:rPr>
        <w:t xml:space="preserve"> ауданының шекарасында орналасқан "Петропавл мемлекеттік орман </w:t>
      </w:r>
      <w:r>
        <w:br/>
      </w:r>
      <w:r>
        <w:rPr>
          <w:rFonts w:ascii="Times New Roman"/>
          <w:b w:val="false"/>
          <w:i w:val="false"/>
          <w:color w:val="000000"/>
          <w:sz w:val="28"/>
        </w:rPr>
        <w:t>
</w:t>
      </w:r>
      <w:r>
        <w:rPr>
          <w:rFonts w:ascii="Times New Roman"/>
          <w:b/>
          <w:i w:val="false"/>
          <w:color w:val="000000"/>
          <w:sz w:val="28"/>
        </w:rPr>
        <w:t xml:space="preserve">      мекемесі" мемлекеттік мекемесі жерінің экспликациясы </w:t>
      </w:r>
    </w:p>
    <w:p>
      <w:pPr>
        <w:spacing w:after="0"/>
        <w:ind w:left="0"/>
        <w:jc w:val="both"/>
      </w:pPr>
      <w:r>
        <w:rPr>
          <w:rFonts w:ascii="Times New Roman"/>
          <w:b w:val="false"/>
          <w:i w:val="false"/>
          <w:color w:val="000000"/>
          <w:sz w:val="28"/>
        </w:rPr>
        <w:t xml:space="preserve">                                                     (гектармен)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473"/>
        <w:gridCol w:w="1533"/>
        <w:gridCol w:w="1173"/>
        <w:gridCol w:w="1133"/>
        <w:gridCol w:w="1193"/>
        <w:gridCol w:w="1533"/>
        <w:gridCol w:w="913"/>
      </w:tblGrid>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пайдаланушының </w:t>
            </w:r>
            <w:r>
              <w:br/>
            </w:r>
            <w:r>
              <w:rPr>
                <w:rFonts w:ascii="Times New Roman"/>
                <w:b w:val="false"/>
                <w:i w:val="false"/>
                <w:color w:val="000000"/>
                <w:sz w:val="20"/>
              </w:rPr>
              <w:t xml:space="preserve">
атауы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алаң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26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мемлекеттік орман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 </w:t>
            </w:r>
            <w:r>
              <w:br/>
            </w:r>
            <w:r>
              <w:rPr>
                <w:rFonts w:ascii="Times New Roman"/>
                <w:b w:val="false"/>
                <w:i w:val="false"/>
                <w:color w:val="000000"/>
                <w:sz w:val="20"/>
              </w:rPr>
              <w:t xml:space="preserve">
тік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 </w:t>
            </w:r>
            <w:r>
              <w:br/>
            </w:r>
            <w:r>
              <w:rPr>
                <w:rFonts w:ascii="Times New Roman"/>
                <w:b w:val="false"/>
                <w:i w:val="false"/>
                <w:color w:val="000000"/>
                <w:sz w:val="20"/>
              </w:rPr>
              <w:t xml:space="preserve">
лым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өскен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 </w:t>
            </w:r>
            <w:r>
              <w:br/>
            </w:r>
            <w:r>
              <w:rPr>
                <w:rFonts w:ascii="Times New Roman"/>
                <w:b w:val="false"/>
                <w:i w:val="false"/>
                <w:color w:val="000000"/>
                <w:sz w:val="20"/>
              </w:rPr>
              <w:t xml:space="preserve">
тар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дар </w:t>
            </w:r>
          </w:p>
        </w:tc>
      </w:tr>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