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ba42" w14:textId="e2cb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 туралы" Қазақстан Республикасынын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 желтоқсандағы N 1164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Жарлығы      </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келісім-хаттың жобасы мақұлдансын. </w:t>
      </w:r>
      <w:r>
        <w:br/>
      </w:r>
      <w:r>
        <w:rPr>
          <w:rFonts w:ascii="Times New Roman"/>
          <w:b w:val="false"/>
          <w:i w:val="false"/>
          <w:color w:val="000000"/>
          <w:sz w:val="28"/>
        </w:rPr>
        <w:t xml:space="preserve">
      2. Қазақстан Республикасының Ауыл шаруашылығы министрі Ахметжан Смағұлұлы Есімовке Қазақстан Республикасы атынан Қазақстан Республикасы мен Халықаралық Қайта Құру және Даму Банкі арасындағы "Өскемен қаласының қоршаған ортасын қалпына келтіру" жобасын қаржыландыру үшін грант бөлу туралы келісім-хатқа қол қоюға өкілеттік берілсін. </w:t>
      </w:r>
      <w:r>
        <w:br/>
      </w:r>
      <w:r>
        <w:rPr>
          <w:rFonts w:ascii="Times New Roman"/>
          <w:b w:val="false"/>
          <w:i w:val="false"/>
          <w:color w:val="000000"/>
          <w:sz w:val="28"/>
        </w:rPr>
        <w:t xml:space="preserve">
      3. Осы Жарлық 2008 жылғы 1 қаңтардан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     The World Bank             1818 H Street N.W.       (202) 477-1234 </w:t>
      </w:r>
      <w:r>
        <w:br/>
      </w:r>
      <w:r>
        <w:rPr>
          <w:rFonts w:ascii="Times New Roman"/>
          <w:b w:val="false"/>
          <w:i w:val="false"/>
          <w:color w:val="000000"/>
          <w:sz w:val="28"/>
        </w:rPr>
        <w:t xml:space="preserve">
International Bank for </w:t>
      </w:r>
      <w:r>
        <w:br/>
      </w:r>
      <w:r>
        <w:rPr>
          <w:rFonts w:ascii="Times New Roman"/>
          <w:b w:val="false"/>
          <w:i w:val="false"/>
          <w:color w:val="000000"/>
          <w:sz w:val="28"/>
        </w:rPr>
        <w:t xml:space="preserve">
Reconsruction and            Washington,              Cable Address: </w:t>
      </w:r>
      <w:r>
        <w:br/>
      </w:r>
      <w:r>
        <w:rPr>
          <w:rFonts w:ascii="Times New Roman"/>
          <w:b w:val="false"/>
          <w:i w:val="false"/>
          <w:color w:val="000000"/>
          <w:sz w:val="28"/>
        </w:rPr>
        <w:t xml:space="preserve">
development                  D.C. 20433                INTBARFARD  International development </w:t>
      </w:r>
      <w:r>
        <w:br/>
      </w:r>
      <w:r>
        <w:rPr>
          <w:rFonts w:ascii="Times New Roman"/>
          <w:b w:val="false"/>
          <w:i w:val="false"/>
          <w:color w:val="000000"/>
          <w:sz w:val="28"/>
        </w:rPr>
        <w:t xml:space="preserve">
association                    U.S.A.                 Cable Address: </w:t>
      </w:r>
      <w:r>
        <w:br/>
      </w:r>
      <w:r>
        <w:rPr>
          <w:rFonts w:ascii="Times New Roman"/>
          <w:b w:val="false"/>
          <w:i w:val="false"/>
          <w:color w:val="000000"/>
          <w:sz w:val="28"/>
        </w:rPr>
        <w:t xml:space="preserve">
                                                         INDEVAS </w:t>
      </w:r>
    </w:p>
    <w:p>
      <w:pPr>
        <w:spacing w:after="0"/>
        <w:ind w:left="0"/>
        <w:jc w:val="both"/>
      </w:pPr>
      <w:r>
        <w:rPr>
          <w:rFonts w:ascii="Times New Roman"/>
          <w:b w:val="false"/>
          <w:i w:val="false"/>
          <w:color w:val="000000"/>
          <w:sz w:val="28"/>
        </w:rPr>
        <w:t xml:space="preserve">16 ақпан 2007 ж.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Ауыл шаруашылығы министрі </w:t>
      </w:r>
      <w:r>
        <w:br/>
      </w:r>
      <w:r>
        <w:rPr>
          <w:rFonts w:ascii="Times New Roman"/>
          <w:b w:val="false"/>
          <w:i w:val="false"/>
          <w:color w:val="000000"/>
          <w:sz w:val="28"/>
        </w:rPr>
        <w:t xml:space="preserve">
А.С. Есімов мырзаға </w:t>
      </w:r>
      <w:r>
        <w:br/>
      </w:r>
      <w:r>
        <w:rPr>
          <w:rFonts w:ascii="Times New Roman"/>
          <w:b w:val="false"/>
          <w:i w:val="false"/>
          <w:color w:val="000000"/>
          <w:sz w:val="28"/>
        </w:rPr>
        <w:t xml:space="preserve">
Кенесары көшесі, 36 </w:t>
      </w:r>
      <w:r>
        <w:br/>
      </w: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xml:space="preserve">   Қатысты:          Еуропалық Қоғамдастықтың N TF 058070 гранты </w:t>
      </w:r>
      <w:r>
        <w:br/>
      </w:r>
      <w:r>
        <w:rPr>
          <w:rFonts w:ascii="Times New Roman"/>
          <w:b w:val="false"/>
          <w:i w:val="false"/>
          <w:color w:val="000000"/>
          <w:sz w:val="28"/>
        </w:rPr>
        <w:t xml:space="preserve">
                     Өскемен қаласының қоршаған ортасын қалпына </w:t>
      </w:r>
      <w:r>
        <w:br/>
      </w:r>
      <w:r>
        <w:rPr>
          <w:rFonts w:ascii="Times New Roman"/>
          <w:b w:val="false"/>
          <w:i w:val="false"/>
          <w:color w:val="000000"/>
          <w:sz w:val="28"/>
        </w:rPr>
        <w:t xml:space="preserve">
                     келтіру жобасы. </w:t>
      </w:r>
    </w:p>
    <w:p>
      <w:pPr>
        <w:spacing w:after="0"/>
        <w:ind w:left="0"/>
        <w:jc w:val="both"/>
      </w:pPr>
      <w:r>
        <w:rPr>
          <w:rFonts w:ascii="Times New Roman"/>
          <w:b w:val="false"/>
          <w:i w:val="false"/>
          <w:color w:val="000000"/>
          <w:sz w:val="28"/>
        </w:rPr>
        <w:t xml:space="preserve">  Құрметті министр мырза, </w:t>
      </w:r>
    </w:p>
    <w:p>
      <w:pPr>
        <w:spacing w:after="0"/>
        <w:ind w:left="0"/>
        <w:jc w:val="both"/>
      </w:pPr>
      <w:r>
        <w:rPr>
          <w:rFonts w:ascii="Times New Roman"/>
          <w:b w:val="false"/>
          <w:i w:val="false"/>
          <w:color w:val="000000"/>
          <w:sz w:val="28"/>
        </w:rPr>
        <w:t xml:space="preserve">      Қазақстан Республикасы (Алушы) атынан қаржылық көмек беру туралы өтінішіне жауап ретінде, Бірлескен донорлық траст қорынан Еуропалық Қоғамдастық бөлетін грант қаражатының әкімшісі ретінде әрекет жасайтын Халықаралық Қайта Құру және Даму банкі (Дүниежүзілік Банк), Жобаның (Жоба) қосымшасында сипатталатынды қаржыландыруға жәрдем көрсету үшін осы Келісім-хатпен (Келісім) оның қосымшасында баяндалған немесе аталған мерзімде және шарттарда Алушыға үш миллион төрт жүз отыз мың (3 430 000) евродан аспайтын грант (Грант) беруді жоспарлап отырғанын хабарлауға қуаныштымын. </w:t>
      </w:r>
      <w:r>
        <w:br/>
      </w:r>
      <w:r>
        <w:rPr>
          <w:rFonts w:ascii="Times New Roman"/>
          <w:b w:val="false"/>
          <w:i w:val="false"/>
          <w:color w:val="000000"/>
          <w:sz w:val="28"/>
        </w:rPr>
        <w:t xml:space="preserve">
      Төмендегі өзінің келісімін растай отырып, Алушы осы Келісімді жасасуға және осы Келісімде баяндалған немесе аталған мерзімге және шарттарға сәйкес Жобаны жүзеге асыруға өзінің өкілеттігі туралы мәлімдейді. </w:t>
      </w:r>
      <w:r>
        <w:br/>
      </w:r>
      <w:r>
        <w:rPr>
          <w:rFonts w:ascii="Times New Roman"/>
          <w:b w:val="false"/>
          <w:i w:val="false"/>
          <w:color w:val="000000"/>
          <w:sz w:val="28"/>
        </w:rPr>
        <w:t xml:space="preserve">
      Осы Келісім-хаттың қоса беріліп отырған данасына өз қолыңызды және күнін қойып, Дүниежүзілік Банкке қайтара отырып, Алушының атынан жоғарыда айтылғандарға Өз келісіміңізді растауыңызды сұраймын. Дүниежүзілік Банк Сіз қол қойған данасын алғаннан кейін осы Келісім өз күшіне осы Келісімнің қосымшасының 5.01 бөліміне сәйкес Дүниежүзілік Банк көрсеткен күнінен бастап күшіне енеді; алайда егер осы Келісімге Дүниежүзілік Банк қол қойған уақыттан бастап 180 күн ішінде Дүниежүзілік Банк осы Келісімнің Сіз қол қойған данасын алмаған жағдайда, осы Келісімді жасау туралы ұсыныс, осы мақсат үшін Дүниежүзілік Банк кешірек мерзім белгілемеген жағдайда күші жойылды деп есептеледі. </w:t>
      </w:r>
    </w:p>
    <w:p>
      <w:pPr>
        <w:spacing w:after="0"/>
        <w:ind w:left="0"/>
        <w:jc w:val="both"/>
      </w:pPr>
      <w:r>
        <w:rPr>
          <w:rFonts w:ascii="Times New Roman"/>
          <w:b w:val="false"/>
          <w:i w:val="false"/>
          <w:color w:val="000000"/>
          <w:sz w:val="28"/>
        </w:rPr>
        <w:t xml:space="preserve">Шын құрметпен, </w:t>
      </w:r>
      <w:r>
        <w:br/>
      </w: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атынан және тапсырмасымен </w:t>
      </w:r>
      <w:r>
        <w:br/>
      </w:r>
      <w:r>
        <w:rPr>
          <w:rFonts w:ascii="Times New Roman"/>
          <w:b w:val="false"/>
          <w:i w:val="false"/>
          <w:color w:val="000000"/>
          <w:sz w:val="28"/>
        </w:rPr>
        <w:t>
 </w:t>
      </w:r>
      <w:r>
        <w:br/>
      </w:r>
      <w:r>
        <w:rPr>
          <w:rFonts w:ascii="Times New Roman"/>
          <w:b w:val="false"/>
          <w:i w:val="false"/>
          <w:color w:val="000000"/>
          <w:sz w:val="28"/>
        </w:rPr>
        <w:t xml:space="preserve">
                       Аннет Диксон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Орталық Азия елдері бойынша өңірлік кеңсе </w:t>
      </w:r>
      <w:r>
        <w:br/>
      </w:r>
      <w:r>
        <w:rPr>
          <w:rFonts w:ascii="Times New Roman"/>
          <w:b w:val="false"/>
          <w:i w:val="false"/>
          <w:color w:val="000000"/>
          <w:sz w:val="28"/>
        </w:rPr>
        <w:t xml:space="preserve">
Еуропа және Орталық Азия елдері бойынша өңірлік басқарма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Қолы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Европалық Қоғамдастықтың N TF 058070 Гранты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І бап </w:t>
      </w:r>
      <w:r>
        <w:br/>
      </w:r>
      <w:r>
        <w:rPr>
          <w:rFonts w:ascii="Times New Roman"/>
          <w:b/>
          <w:i w:val="false"/>
          <w:color w:val="000000"/>
        </w:rPr>
        <w:t xml:space="preserve">
Жалпы шарттар; Анықтамалар. </w:t>
      </w:r>
    </w:p>
    <w:p>
      <w:pPr>
        <w:spacing w:after="0"/>
        <w:ind w:left="0"/>
        <w:jc w:val="both"/>
      </w:pPr>
      <w:r>
        <w:rPr>
          <w:rFonts w:ascii="Times New Roman"/>
          <w:b w:val="false"/>
          <w:i w:val="false"/>
          <w:color w:val="000000"/>
          <w:sz w:val="28"/>
        </w:rPr>
        <w:t xml:space="preserve">1.01. </w:t>
      </w:r>
      <w:r>
        <w:rPr>
          <w:rFonts w:ascii="Times New Roman"/>
          <w:b w:val="false"/>
          <w:i/>
          <w:color w:val="000000"/>
          <w:sz w:val="28"/>
        </w:rPr>
        <w:t xml:space="preserve"> Жалпы шарттар. </w:t>
      </w:r>
      <w:r>
        <w:rPr>
          <w:rFonts w:ascii="Times New Roman"/>
          <w:b w:val="false"/>
          <w:i w:val="false"/>
          <w:color w:val="000000"/>
          <w:sz w:val="28"/>
        </w:rPr>
        <w:t xml:space="preserve">  Әр түрлі қаражат көздерінен Дүниежүзілік Банк беретін гранттар үшін 2006 жылғы 20 шілдедегі жалпы шарттар ("Жалпы шарттар") осы Келісімнің ажырамас бөлігін құрайды. </w:t>
      </w:r>
      <w:r>
        <w:br/>
      </w:r>
      <w:r>
        <w:rPr>
          <w:rFonts w:ascii="Times New Roman"/>
          <w:b w:val="false"/>
          <w:i w:val="false"/>
          <w:color w:val="000000"/>
          <w:sz w:val="28"/>
        </w:rPr>
        <w:t xml:space="preserve">
1.02. </w:t>
      </w:r>
      <w:r>
        <w:rPr>
          <w:rFonts w:ascii="Times New Roman"/>
          <w:b w:val="false"/>
          <w:i/>
          <w:color w:val="000000"/>
          <w:sz w:val="28"/>
        </w:rPr>
        <w:t xml:space="preserve"> Анықтамалар. </w:t>
      </w:r>
      <w:r>
        <w:rPr>
          <w:rFonts w:ascii="Times New Roman"/>
          <w:b w:val="false"/>
          <w:i w:val="false"/>
          <w:color w:val="000000"/>
          <w:sz w:val="28"/>
        </w:rPr>
        <w:t xml:space="preserve">  Егер контексте басқаша талап етілмесе, осы келісімде қолданылған бас әріппен белгіленген терминдердің Жалпы шарттарда немесе осы Келісімде соларға бекітілген сәйкес мағыналары болады. </w:t>
      </w:r>
    </w:p>
    <w:p>
      <w:pPr>
        <w:spacing w:after="0"/>
        <w:ind w:left="0"/>
        <w:jc w:val="left"/>
      </w:pPr>
      <w:r>
        <w:rPr>
          <w:rFonts w:ascii="Times New Roman"/>
          <w:b/>
          <w:i w:val="false"/>
          <w:color w:val="000000"/>
        </w:rPr>
        <w:t xml:space="preserve"> ІІ бап </w:t>
      </w:r>
      <w:r>
        <w:br/>
      </w:r>
      <w:r>
        <w:rPr>
          <w:rFonts w:ascii="Times New Roman"/>
          <w:b/>
          <w:i w:val="false"/>
          <w:color w:val="000000"/>
        </w:rPr>
        <w:t xml:space="preserve">
Жобаны іске асыру </w:t>
      </w:r>
    </w:p>
    <w:p>
      <w:pPr>
        <w:spacing w:after="0"/>
        <w:ind w:left="0"/>
        <w:jc w:val="both"/>
      </w:pPr>
      <w:r>
        <w:rPr>
          <w:rFonts w:ascii="Times New Roman"/>
          <w:b w:val="false"/>
          <w:i w:val="false"/>
          <w:color w:val="000000"/>
          <w:sz w:val="28"/>
        </w:rPr>
        <w:t xml:space="preserve"> 2.01.  </w:t>
      </w:r>
      <w:r>
        <w:rPr>
          <w:rFonts w:ascii="Times New Roman"/>
          <w:b w:val="false"/>
          <w:i/>
          <w:color w:val="000000"/>
          <w:sz w:val="28"/>
        </w:rPr>
        <w:t xml:space="preserve">Жобаның мақсаттары мен сипаттамасы </w:t>
      </w:r>
      <w:r>
        <w:rPr>
          <w:rFonts w:ascii="Times New Roman"/>
          <w:b w:val="false"/>
          <w:i/>
          <w:color w:val="000000"/>
          <w:sz w:val="28"/>
        </w:rPr>
        <w:t xml:space="preserve">.  </w:t>
      </w:r>
      <w:r>
        <w:rPr>
          <w:rFonts w:ascii="Times New Roman"/>
          <w:b w:val="false"/>
          <w:i w:val="false"/>
          <w:color w:val="000000"/>
          <w:sz w:val="28"/>
        </w:rPr>
        <w:t xml:space="preserve">Жобаның мақсаты: (а) жерасты суларының ластануын және улы қалдықтар төгінділерінің тұрғын аудандарға жетуін, қаланың ауыз су көздеріне, және ақырында Ертіс өзеніне құйылуын болдырмау; және (b) жер асты суларының жергілікті, муниципалдық және өнеркәсіптік кездерден ағымдағы ластануын бақылауды қамтамасыз ету мақсатында жер асты суларының сапасына мониторингісінің институционалдық механизмдерін нығайту. Жоба мынадай компоненттерден тұрады: </w:t>
      </w:r>
      <w:r>
        <w:br/>
      </w:r>
      <w:r>
        <w:rPr>
          <w:rFonts w:ascii="Times New Roman"/>
          <w:b w:val="false"/>
          <w:i w:val="false"/>
          <w:color w:val="000000"/>
          <w:sz w:val="28"/>
        </w:rPr>
        <w:t>
</w:t>
      </w:r>
      <w:r>
        <w:rPr>
          <w:rFonts w:ascii="Times New Roman"/>
          <w:b/>
          <w:i w:val="false"/>
          <w:color w:val="000000"/>
          <w:sz w:val="28"/>
        </w:rPr>
        <w:t xml:space="preserve">А бөлігі: </w:t>
      </w:r>
      <w:r>
        <w:rPr>
          <w:rFonts w:ascii="Times New Roman"/>
          <w:b w:val="false"/>
          <w:i w:val="false"/>
          <w:color w:val="000000"/>
          <w:sz w:val="28"/>
        </w:rPr>
        <w:t xml:space="preserve"> Алушының Үкіметіне жер асты суларының сапасына мониторинг жүйелерін жасауға, судың ысырап болу кезін табатын жабдықтарды және жөндейтін жабдықтарды жеткізуге және жер асты суларының ластануына дәлірек мониторинг жүргізуді қамтамасыз ету және су тазартатын станцияларды пайдалану шығындарын азайту мақсатында мониторинг пен бақылаушы және су алынатын ұңғымаларына жақын орналасқан су құбырларынан судың ысырап болуын жоюға бағытталған ысырап болуды азайту мен оған бақылау жасау бағдарламасын іске асыруға жәрдемдесу. </w:t>
      </w:r>
      <w:r>
        <w:br/>
      </w:r>
      <w:r>
        <w:rPr>
          <w:rFonts w:ascii="Times New Roman"/>
          <w:b w:val="false"/>
          <w:i w:val="false"/>
          <w:color w:val="000000"/>
          <w:sz w:val="28"/>
        </w:rPr>
        <w:t>
</w:t>
      </w:r>
      <w:r>
        <w:rPr>
          <w:rFonts w:ascii="Times New Roman"/>
          <w:b/>
          <w:i w:val="false"/>
          <w:color w:val="000000"/>
          <w:sz w:val="28"/>
        </w:rPr>
        <w:t xml:space="preserve">Б бөлігі: </w:t>
      </w:r>
      <w:r>
        <w:rPr>
          <w:rFonts w:ascii="Times New Roman"/>
          <w:b w:val="false"/>
          <w:i w:val="false"/>
          <w:color w:val="000000"/>
          <w:sz w:val="28"/>
        </w:rPr>
        <w:t xml:space="preserve"> Алушының Үкіметіне институционалдық әлеуетін нығайтумен қатар мониторинг кезеңдерін іске асыруға және Жобаны жобалауға дайындау бойынша іс-шараларды жүргізуге көмек көрсету. </w:t>
      </w:r>
      <w:r>
        <w:br/>
      </w:r>
      <w:r>
        <w:rPr>
          <w:rFonts w:ascii="Times New Roman"/>
          <w:b w:val="false"/>
          <w:i w:val="false"/>
          <w:color w:val="000000"/>
          <w:sz w:val="28"/>
        </w:rPr>
        <w:t xml:space="preserve">
2.02.  </w:t>
      </w:r>
      <w:r>
        <w:rPr>
          <w:rFonts w:ascii="Times New Roman"/>
          <w:b w:val="false"/>
          <w:i/>
          <w:color w:val="000000"/>
          <w:sz w:val="28"/>
        </w:rPr>
        <w:t xml:space="preserve">Жобаны тұтасымен іске асыру </w:t>
      </w:r>
      <w:r>
        <w:rPr>
          <w:rFonts w:ascii="Times New Roman"/>
          <w:b w:val="false"/>
          <w:i/>
          <w:color w:val="000000"/>
          <w:sz w:val="28"/>
        </w:rPr>
        <w:t xml:space="preserve">.  </w:t>
      </w:r>
      <w:r>
        <w:rPr>
          <w:rFonts w:ascii="Times New Roman"/>
          <w:b w:val="false"/>
          <w:i w:val="false"/>
          <w:color w:val="000000"/>
          <w:sz w:val="28"/>
        </w:rPr>
        <w:t xml:space="preserve">(а) Алушы жоба мақсаттарына өзінің адалдығын мәлімдейді. Осы мақсатпен Алушы Қазақстан Республикасы Ауыл шаруашылығы министрлігінің Су ресурстары комитеті (СРК) арқылы Жалпы шарттардың II бабының ережелеріне және осы II баптың ережелеріне сәйкес жобаны іске асыруға міндеттенеді. </w:t>
      </w:r>
      <w:r>
        <w:br/>
      </w:r>
      <w:r>
        <w:rPr>
          <w:rFonts w:ascii="Times New Roman"/>
          <w:b w:val="false"/>
          <w:i w:val="false"/>
          <w:color w:val="000000"/>
          <w:sz w:val="28"/>
        </w:rPr>
        <w:t xml:space="preserve">
      (b) Жобаны іске асыру шеңберінде Алушы СРК жанында құрамы, құзыреті мен ресурстары Дүниежүзілік Банктің талаптарын қанағаттандыратын Жобаны басқару тобын (ЖБТ) ұстауға міндетті. ЖБТ жобалық іс-шараларды білікті басқаруға, қаражаттарды басқаруға, сатып алуды жүзеге асыруға, келісім-шарттардың орындалуын бақылауға, мониторинг және есептілікке жауап береді. </w:t>
      </w:r>
      <w:r>
        <w:br/>
      </w:r>
      <w:r>
        <w:rPr>
          <w:rFonts w:ascii="Times New Roman"/>
          <w:b w:val="false"/>
          <w:i w:val="false"/>
          <w:color w:val="000000"/>
          <w:sz w:val="28"/>
        </w:rPr>
        <w:t xml:space="preserve">
      (с) Алушы ЖБТ қызметкерлері мен кеңесшілерін жалдап алу немесе жұмыстан шығару мәселелері бойынша СРК-ның кез келген ұсыныстарын Дүниежүзілік Банктің қарауына және бекітуіне беруін қамтамасыз етеді. </w:t>
      </w:r>
      <w:r>
        <w:br/>
      </w:r>
      <w:r>
        <w:rPr>
          <w:rFonts w:ascii="Times New Roman"/>
          <w:b w:val="false"/>
          <w:i w:val="false"/>
          <w:color w:val="000000"/>
          <w:sz w:val="28"/>
        </w:rPr>
        <w:t xml:space="preserve">
2.03.  </w:t>
      </w:r>
      <w:r>
        <w:rPr>
          <w:rFonts w:ascii="Times New Roman"/>
          <w:b w:val="false"/>
          <w:i/>
          <w:color w:val="000000"/>
          <w:sz w:val="28"/>
        </w:rPr>
        <w:t xml:space="preserve">Жобаның мониторингі, есептілігі мен бағалануы </w:t>
      </w:r>
      <w:r>
        <w:rPr>
          <w:rFonts w:ascii="Times New Roman"/>
          <w:b w:val="false"/>
          <w:i/>
          <w:color w:val="000000"/>
          <w:sz w:val="28"/>
        </w:rPr>
        <w:t xml:space="preserve">.  </w:t>
      </w:r>
      <w:r>
        <w:rPr>
          <w:rFonts w:ascii="Times New Roman"/>
          <w:b w:val="false"/>
          <w:i w:val="false"/>
          <w:color w:val="000000"/>
          <w:sz w:val="28"/>
        </w:rPr>
        <w:t xml:space="preserve">(а) Алушы СРК арқылы жобаны іске асыру барысының мониторингі мен бағалауын жүзеге асырады және Жалпы шарттардың 2.06-бөлімінің ережелеріне сәйкес және осы бөлімнің (b) параграфында баяндалған көрсеткіштер негізінде Жоба бойынша Есептер дайындайды. Жоба бойынша осындай әрбір есеп бір (1) күнтізбелік тоқсанға тең кезеңді қамтиды, және осындай Есеппен қамтылған кезең аяқталған күнінен бастап қырық бес (45) күн ішінде Дүниежүзілік Банкке тапсырылады. </w:t>
      </w:r>
      <w:r>
        <w:br/>
      </w:r>
      <w:r>
        <w:rPr>
          <w:rFonts w:ascii="Times New Roman"/>
          <w:b w:val="false"/>
          <w:i w:val="false"/>
          <w:color w:val="000000"/>
          <w:sz w:val="28"/>
        </w:rPr>
        <w:t xml:space="preserve">
      (b) жоғарыда (а) тармағында көрсетілген көрсеткіштер мынадай тармақтардан тұрады: </w:t>
      </w:r>
      <w:r>
        <w:br/>
      </w:r>
      <w:r>
        <w:rPr>
          <w:rFonts w:ascii="Times New Roman"/>
          <w:b w:val="false"/>
          <w:i w:val="false"/>
          <w:color w:val="000000"/>
          <w:sz w:val="28"/>
        </w:rPr>
        <w:t xml:space="preserve">
      (і) Жоба қамтитын аумақтарда судың ысырап болуын азайту бөлігінде жергілікті институттардың әлеуеттерін нығайту; және </w:t>
      </w:r>
      <w:r>
        <w:br/>
      </w:r>
      <w:r>
        <w:rPr>
          <w:rFonts w:ascii="Times New Roman"/>
          <w:b w:val="false"/>
          <w:i w:val="false"/>
          <w:color w:val="000000"/>
          <w:sz w:val="28"/>
        </w:rPr>
        <w:t xml:space="preserve">
      (іі) мониторинг бағдарламасы шеңберінде міндеттерді іске асыру бөлігінде жергілікті институттардың әлеуеттерін нығайту. </w:t>
      </w:r>
      <w:r>
        <w:br/>
      </w:r>
      <w:r>
        <w:rPr>
          <w:rFonts w:ascii="Times New Roman"/>
          <w:b w:val="false"/>
          <w:i w:val="false"/>
          <w:color w:val="000000"/>
          <w:sz w:val="28"/>
        </w:rPr>
        <w:t xml:space="preserve">
      (с) Алушы СРК арқылы Жалпы шарттардың 2.06-бөлімінің ережелеріне сәйкес Жобаны іске асырудың аяқталғаны туралы Есеп дайындайды. Жобаны іске асырудың аяқталғаны туралы Есеп жабылу күнінен бастап алты (6) ай ішінде Дүниежүзілік Банкке ұсынылуы керек. Жобаны іске асырудың аяқталғаны туралы Есепті дайындауда Алушыға жәрдемдесу үшін Алушы біліктілігі, тәжірибесі мен құзыреті Дүниежүзілік Банктің талаптарын қанағаттандыратын консультанттарды тартады. </w:t>
      </w:r>
      <w:r>
        <w:br/>
      </w:r>
      <w:r>
        <w:rPr>
          <w:rFonts w:ascii="Times New Roman"/>
          <w:b w:val="false"/>
          <w:i w:val="false"/>
          <w:color w:val="000000"/>
          <w:sz w:val="28"/>
        </w:rPr>
        <w:t xml:space="preserve">
2.04.  </w:t>
      </w:r>
      <w:r>
        <w:rPr>
          <w:rFonts w:ascii="Times New Roman"/>
          <w:b w:val="false"/>
          <w:i/>
          <w:color w:val="000000"/>
          <w:sz w:val="28"/>
        </w:rPr>
        <w:t xml:space="preserve">Қаржыларды басқару </w:t>
      </w:r>
      <w:r>
        <w:rPr>
          <w:rFonts w:ascii="Times New Roman"/>
          <w:b w:val="false"/>
          <w:i/>
          <w:color w:val="000000"/>
          <w:sz w:val="28"/>
        </w:rPr>
        <w:t xml:space="preserve">.  </w:t>
      </w:r>
      <w:r>
        <w:rPr>
          <w:rFonts w:ascii="Times New Roman"/>
          <w:b w:val="false"/>
          <w:i w:val="false"/>
          <w:color w:val="000000"/>
          <w:sz w:val="28"/>
        </w:rPr>
        <w:t xml:space="preserve">(а) Алушы СРК арқылы Жалпы шарттардың 2.07-бөлімінің ережелеріне сәйкес қаржылық басқару жүйесінің жұмысын қамтамасыз етеді. </w:t>
      </w:r>
      <w:r>
        <w:br/>
      </w:r>
      <w:r>
        <w:rPr>
          <w:rFonts w:ascii="Times New Roman"/>
          <w:b w:val="false"/>
          <w:i w:val="false"/>
          <w:color w:val="000000"/>
          <w:sz w:val="28"/>
        </w:rPr>
        <w:t xml:space="preserve">
      (b) Алушы СРК арқылы Жоба бойынша аудитор тексермеген осы тоқсанның нысаны мен мазмұны жағынан Дүниежүзілік Банктің талаптарын қанағаттандыратын аралық қаржылық есептілікті дайындауды және әрбір күнтізбелік тоқсан аяқталған күнінен бастап қырық бес (45) күн ішінде Дүниежүзілік Банкке ұсынуды қамтамасыз етеді. </w:t>
      </w:r>
      <w:r>
        <w:br/>
      </w:r>
      <w:r>
        <w:rPr>
          <w:rFonts w:ascii="Times New Roman"/>
          <w:b w:val="false"/>
          <w:i w:val="false"/>
          <w:color w:val="000000"/>
          <w:sz w:val="28"/>
        </w:rPr>
        <w:t xml:space="preserve">
      (с) Алушы СРК арқылы Жалпы шарттардың 2.07-бөлімінің ережелеріне сәйкес қаржылық есептіліктеріне аудит жүргізуге міндетті. Әрбір қаржылық есептіліктің аудиті қарыз алушының ұзақтық кезеңі бір (1) қаржылық жылды қамтуы қажет. Осындай әрбір кезеңнің аудит тексерген қаржылық есептіліктері, осындай әрбір кезең аяқталған күнінен бастап алты (6) ай ішінде Дүниежүзілік Банкке ұсынуы қажет. </w:t>
      </w:r>
      <w:r>
        <w:br/>
      </w:r>
      <w:r>
        <w:rPr>
          <w:rFonts w:ascii="Times New Roman"/>
          <w:b w:val="false"/>
          <w:i w:val="false"/>
          <w:color w:val="000000"/>
          <w:sz w:val="28"/>
        </w:rPr>
        <w:t xml:space="preserve">
2.05.  </w:t>
      </w:r>
      <w:r>
        <w:rPr>
          <w:rFonts w:ascii="Times New Roman"/>
          <w:b w:val="false"/>
          <w:i/>
          <w:color w:val="000000"/>
          <w:sz w:val="28"/>
        </w:rPr>
        <w:t xml:space="preserve">Сатып алулар </w:t>
      </w:r>
      <w:r>
        <w:rPr>
          <w:rFonts w:ascii="Times New Roman"/>
          <w:b w:val="false"/>
          <w:i/>
          <w:color w:val="000000"/>
          <w:sz w:val="28"/>
        </w:rPr>
        <w:t xml:space="preserve">. </w:t>
      </w:r>
      <w:r>
        <w:br/>
      </w:r>
      <w:r>
        <w:rPr>
          <w:rFonts w:ascii="Times New Roman"/>
          <w:b w:val="false"/>
          <w:i w:val="false"/>
          <w:color w:val="000000"/>
          <w:sz w:val="28"/>
        </w:rPr>
        <w:t xml:space="preserve">
      (а)  </w:t>
      </w:r>
      <w:r>
        <w:rPr>
          <w:rFonts w:ascii="Times New Roman"/>
          <w:b w:val="false"/>
          <w:i w:val="false"/>
          <w:color w:val="000000"/>
          <w:sz w:val="28"/>
          <w:u w:val="single"/>
        </w:rPr>
        <w:t xml:space="preserve">Жалпы ережелер </w:t>
      </w:r>
      <w:r>
        <w:rPr>
          <w:rFonts w:ascii="Times New Roman"/>
          <w:b w:val="false"/>
          <w:i w:val="false"/>
          <w:color w:val="000000"/>
          <w:sz w:val="28"/>
        </w:rPr>
        <w:t xml:space="preserve">. Грант қаражаты есебінен қаржыландырылатын Жоба үшін барлық қажетті тауарлар мен қызметтер мына құжаттарда көрсетілген немесе аталған талаптарға сәйкес сатып алынады: </w:t>
      </w:r>
      <w:r>
        <w:br/>
      </w:r>
      <w:r>
        <w:rPr>
          <w:rFonts w:ascii="Times New Roman"/>
          <w:b w:val="false"/>
          <w:i w:val="false"/>
          <w:color w:val="000000"/>
          <w:sz w:val="28"/>
        </w:rPr>
        <w:t xml:space="preserve">
      (і) 2004 жылғы мамырда Дүниежүзілік Банк жариялаған (Сатып алу жөніндегі басшылық) "ХҚҚДБ мен қарыздары және ХДҚ кредиттері шеңберінде сатып алу жөнінде басшылықтың" 1-бөлімінде, тауарларды сатып алған жағдайда; </w:t>
      </w:r>
      <w:r>
        <w:br/>
      </w:r>
      <w:r>
        <w:rPr>
          <w:rFonts w:ascii="Times New Roman"/>
          <w:b w:val="false"/>
          <w:i w:val="false"/>
          <w:color w:val="000000"/>
          <w:sz w:val="28"/>
        </w:rPr>
        <w:t xml:space="preserve">
      (іі) 2004 жылғы мамырда жарияланған "Дүниежүзілік Банк Қарыз алушыларының консультанттарын іріктеу және жалдау жөніндегі Басшылықтың" I және IV бөлімдері ("Консультанттарды іріктеп алу жөнінде Басшылық"); және </w:t>
      </w:r>
      <w:r>
        <w:br/>
      </w:r>
      <w:r>
        <w:rPr>
          <w:rFonts w:ascii="Times New Roman"/>
          <w:b w:val="false"/>
          <w:i w:val="false"/>
          <w:color w:val="000000"/>
          <w:sz w:val="28"/>
        </w:rPr>
        <w:t xml:space="preserve">
      (ііі) Сатып алу жөніндегі Басшылықтың 1.16-тармағына және Консультанттарды іріктеп алу жөніндегі басшылықтың (Сатып алу жоспары) 1.24-тармағына сәйкес осы жоба бойынша Алушы жасайтын және мерзімді жаңартып отыратын сатып алу жоспарында айқындалатын осы бөлімнің ережелерінде. </w:t>
      </w:r>
      <w:r>
        <w:br/>
      </w:r>
      <w:r>
        <w:rPr>
          <w:rFonts w:ascii="Times New Roman"/>
          <w:b w:val="false"/>
          <w:i w:val="false"/>
          <w:color w:val="000000"/>
          <w:sz w:val="28"/>
        </w:rPr>
        <w:t xml:space="preserve">
      (b)  </w:t>
      </w:r>
      <w:r>
        <w:rPr>
          <w:rFonts w:ascii="Times New Roman"/>
          <w:b w:val="false"/>
          <w:i w:val="false"/>
          <w:color w:val="000000"/>
          <w:sz w:val="28"/>
          <w:u w:val="single"/>
        </w:rPr>
        <w:t xml:space="preserve">Анықтамалар </w:t>
      </w:r>
      <w:r>
        <w:rPr>
          <w:rFonts w:ascii="Times New Roman"/>
          <w:b w:val="false"/>
          <w:i w:val="false"/>
          <w:color w:val="000000"/>
          <w:sz w:val="28"/>
        </w:rPr>
        <w:t xml:space="preserve">.  Бас әріппен белгіленген және осы Бөлімнің келесі тармақтарында сатып алудың жеке әдістерін немесе Дүниежүзілік Банктің жекелеген келісім-шарттарды қарау әдістерін сипаттау үшін пайдаланатын терминдер, Сатып алу жөніндегі Басшылық немесе Консультанттарды іріктеп алу жөніндегі Басшылық, әрбір нақты жағдайларға байланысты оларға нұсқалаған анықтамаларға сәйкес болады. </w:t>
      </w:r>
      <w:r>
        <w:br/>
      </w:r>
      <w:r>
        <w:rPr>
          <w:rFonts w:ascii="Times New Roman"/>
          <w:b w:val="false"/>
          <w:i w:val="false"/>
          <w:color w:val="000000"/>
          <w:sz w:val="28"/>
        </w:rPr>
        <w:t xml:space="preserve">
      (с) </w:t>
      </w:r>
      <w:r>
        <w:rPr>
          <w:rFonts w:ascii="Times New Roman"/>
          <w:b w:val="false"/>
          <w:i w:val="false"/>
          <w:color w:val="000000"/>
          <w:sz w:val="28"/>
          <w:u w:val="single"/>
        </w:rPr>
        <w:t xml:space="preserve"> Тауарларды сатып алудың жеке әдістері </w:t>
      </w:r>
      <w:r>
        <w:br/>
      </w:r>
      <w:r>
        <w:rPr>
          <w:rFonts w:ascii="Times New Roman"/>
          <w:b w:val="false"/>
          <w:i w:val="false"/>
          <w:color w:val="000000"/>
          <w:sz w:val="28"/>
        </w:rPr>
        <w:t xml:space="preserve">
      (і) Егер төменде келтірілетін (іі) тармақшада өзгеше көзделмесе, тауарларды сатып алу Халықаралық Конкурстық Сатып Алу негізінде жүргізіледі. </w:t>
      </w:r>
      <w:r>
        <w:br/>
      </w:r>
      <w:r>
        <w:rPr>
          <w:rFonts w:ascii="Times New Roman"/>
          <w:b w:val="false"/>
          <w:i w:val="false"/>
          <w:color w:val="000000"/>
          <w:sz w:val="28"/>
        </w:rPr>
        <w:t xml:space="preserve">
      (іі) Сатып алу Жоспарында көрсетілген келісім-шарттар бойынша тауарларды сатып алу үшін Халықаралық Конкурстық Сатып Алудан басқа мына әдістерді қолдануға болады: (А) Еркін саудамен сатып алулар; (D) Келісім-шарттарды тікелей жасасу. </w:t>
      </w:r>
      <w:r>
        <w:br/>
      </w:r>
      <w:r>
        <w:rPr>
          <w:rFonts w:ascii="Times New Roman"/>
          <w:b w:val="false"/>
          <w:i w:val="false"/>
          <w:color w:val="000000"/>
          <w:sz w:val="28"/>
        </w:rPr>
        <w:t xml:space="preserve">
      (d)  </w:t>
      </w:r>
      <w:r>
        <w:rPr>
          <w:rFonts w:ascii="Times New Roman"/>
          <w:b w:val="false"/>
          <w:i w:val="false"/>
          <w:color w:val="000000"/>
          <w:sz w:val="28"/>
          <w:u w:val="single"/>
        </w:rPr>
        <w:t xml:space="preserve">Консультанттардың қызметтерін сатып алудың жеке әдістер </w:t>
      </w:r>
      <w:r>
        <w:br/>
      </w:r>
      <w:r>
        <w:rPr>
          <w:rFonts w:ascii="Times New Roman"/>
          <w:b w:val="false"/>
          <w:i w:val="false"/>
          <w:color w:val="000000"/>
          <w:sz w:val="28"/>
        </w:rPr>
        <w:t xml:space="preserve">
      (і) Егер төменде келтірілетін сатып алу критериялары (іі) тармақшада өзгеше көзделмесе, консультанттардың қызметтерін сапа мен баға бойынша Іріктеу негізінде берілген келісім-шарттар бойынша жүргізіледі. </w:t>
      </w:r>
      <w:r>
        <w:br/>
      </w:r>
      <w:r>
        <w:rPr>
          <w:rFonts w:ascii="Times New Roman"/>
          <w:b w:val="false"/>
          <w:i w:val="false"/>
          <w:color w:val="000000"/>
          <w:sz w:val="28"/>
        </w:rPr>
        <w:t xml:space="preserve">
      (іі) Сатып алу Жоспарында көрсетілген келісім-шарттар бойынша консультанттардың қызметтерін оқыту жөніндегі қызметтерді қоса сатып алу үшін мына әдістерді қолдануға болады: (А) ең аз баға өлшемі бойынша іріктеу; (Б) консультанттарды біліктілігі бойынша іріктеу; (В) жеке консультанттарды іріктеу; және (Г) жеке консультанттарды бір көзден іріктеу қағидаты. </w:t>
      </w:r>
      <w:r>
        <w:br/>
      </w:r>
      <w:r>
        <w:rPr>
          <w:rFonts w:ascii="Times New Roman"/>
          <w:b w:val="false"/>
          <w:i w:val="false"/>
          <w:color w:val="000000"/>
          <w:sz w:val="28"/>
        </w:rPr>
        <w:t xml:space="preserve">
      (е)  </w:t>
      </w:r>
      <w:r>
        <w:rPr>
          <w:rFonts w:ascii="Times New Roman"/>
          <w:b w:val="false"/>
          <w:i w:val="false"/>
          <w:color w:val="000000"/>
          <w:sz w:val="28"/>
          <w:u w:val="single"/>
        </w:rPr>
        <w:t xml:space="preserve">Сатып алу бойынша шешімдерді Дүние жүзілік Банктің қарауы. </w:t>
      </w:r>
      <w:r>
        <w:rPr>
          <w:rFonts w:ascii="Times New Roman"/>
          <w:b w:val="false"/>
          <w:i w:val="false"/>
          <w:color w:val="000000"/>
          <w:sz w:val="28"/>
        </w:rPr>
        <w:t xml:space="preserve"> Сатып алу жоспарында Дүниежүзілік Банктің алдын ала қарауының тақырыбы болып табылатын келісім-шарттардың көрсетілуі қажет. Барлық басқа келісім-шарттар Дүниежүзілік Банкті одан әрі қарауының тақырыбы болып табылады. </w:t>
      </w:r>
    </w:p>
    <w:p>
      <w:pPr>
        <w:spacing w:after="0"/>
        <w:ind w:left="0"/>
        <w:jc w:val="left"/>
      </w:pPr>
      <w:r>
        <w:rPr>
          <w:rFonts w:ascii="Times New Roman"/>
          <w:b/>
          <w:i w:val="false"/>
          <w:color w:val="000000"/>
        </w:rPr>
        <w:t xml:space="preserve"> III бап </w:t>
      </w:r>
      <w:r>
        <w:br/>
      </w:r>
      <w:r>
        <w:rPr>
          <w:rFonts w:ascii="Times New Roman"/>
          <w:b/>
          <w:i w:val="false"/>
          <w:color w:val="000000"/>
        </w:rPr>
        <w:t xml:space="preserve">
Грант қаражатын алу </w:t>
      </w:r>
    </w:p>
    <w:p>
      <w:pPr>
        <w:spacing w:after="0"/>
        <w:ind w:left="0"/>
        <w:jc w:val="both"/>
      </w:pPr>
      <w:r>
        <w:rPr>
          <w:rFonts w:ascii="Times New Roman"/>
          <w:b w:val="false"/>
          <w:i w:val="false"/>
          <w:color w:val="000000"/>
          <w:sz w:val="28"/>
        </w:rPr>
        <w:t xml:space="preserve">3.01.  </w:t>
      </w:r>
      <w:r>
        <w:rPr>
          <w:rFonts w:ascii="Times New Roman"/>
          <w:b w:val="false"/>
          <w:i/>
          <w:color w:val="000000"/>
          <w:sz w:val="28"/>
        </w:rPr>
        <w:t xml:space="preserve">Критерияларды қанағаттандыратын шығыстар </w:t>
      </w:r>
      <w:r>
        <w:rPr>
          <w:rFonts w:ascii="Times New Roman"/>
          <w:b w:val="false"/>
          <w:i/>
          <w:color w:val="000000"/>
          <w:sz w:val="28"/>
        </w:rPr>
        <w:t xml:space="preserve">. </w:t>
      </w:r>
      <w:r>
        <w:rPr>
          <w:rFonts w:ascii="Times New Roman"/>
          <w:b w:val="false"/>
          <w:i w:val="false"/>
          <w:color w:val="000000"/>
          <w:sz w:val="28"/>
        </w:rPr>
        <w:t xml:space="preserve">  Алушы (а) Жалпы шарттарға, (b) осы бөлімге және төмендегі кестеде көрсетілгендей критерияларды қанағаттандыратын шығыстарды қаржыландыру үшін Дүниежүзілік Банк хабарлама арқылы Алушыға беретін (с) қосымша нұсқауларға (оқтын-оқтын Дүниежүзілік Банкпен қайта қаралатын және осындай нұсқаулар негізінде осы Келісімге қолданылатын ("Дүниежүзілік Банктің жобалар бойынша төлемдер жасау бойынша Басшылығын" қоса 2006 жылғы май айындағы редакциясында) сәйкес Грант қаражатын алуына болады. Кестеде Грант қаражаты арқылы қаржыландырылатын ("Санат"), критерияларды қанағаттандыратын шығыстардың санаты, әрбір санат бойынша грант қаражатының бөлінуі, сондай-ақ әрбір санат бойынша қаржыландыру шығыстарының пайызы берілген: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013"/>
        <w:gridCol w:w="4533"/>
      </w:tblGrid>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Бөлінген Гранттың </w:t>
            </w:r>
            <w:r>
              <w:br/>
            </w:r>
            <w:r>
              <w:rPr>
                <w:rFonts w:ascii="Times New Roman"/>
                <w:b/>
                <w:i w:val="false"/>
                <w:color w:val="000000"/>
                <w:sz w:val="20"/>
              </w:rPr>
              <w:t xml:space="preserve">
сомасы (евромен </w:t>
            </w:r>
            <w:r>
              <w:br/>
            </w:r>
            <w:r>
              <w:rPr>
                <w:rFonts w:ascii="Times New Roman"/>
                <w:b/>
                <w:i w:val="false"/>
                <w:color w:val="000000"/>
                <w:sz w:val="20"/>
              </w:rPr>
              <w:t>
берілген)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Қаржыландыруға </w:t>
            </w:r>
            <w:r>
              <w:br/>
            </w:r>
            <w:r>
              <w:rPr>
                <w:rFonts w:ascii="Times New Roman"/>
                <w:b/>
                <w:i w:val="false"/>
                <w:color w:val="000000"/>
                <w:sz w:val="20"/>
              </w:rPr>
              <w:t xml:space="preserve">
жататын шығыстардың </w:t>
            </w:r>
            <w:r>
              <w:br/>
            </w:r>
            <w:r>
              <w:rPr>
                <w:rFonts w:ascii="Times New Roman"/>
                <w:b/>
                <w:i w:val="false"/>
                <w:color w:val="000000"/>
                <w:sz w:val="20"/>
              </w:rPr>
              <w:t>
пайызы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Тауарлар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1 912 643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Консультант- </w:t>
            </w:r>
            <w:r>
              <w:br/>
            </w:r>
            <w:r>
              <w:rPr>
                <w:rFonts w:ascii="Times New Roman"/>
                <w:b w:val="false"/>
                <w:i w:val="false"/>
                <w:color w:val="000000"/>
                <w:sz w:val="20"/>
              </w:rPr>
              <w:t xml:space="preserve">
тардың қызметтері, </w:t>
            </w:r>
            <w:r>
              <w:br/>
            </w:r>
            <w:r>
              <w:rPr>
                <w:rFonts w:ascii="Times New Roman"/>
                <w:b w:val="false"/>
                <w:i w:val="false"/>
                <w:color w:val="000000"/>
                <w:sz w:val="20"/>
              </w:rPr>
              <w:t xml:space="preserve">
аудитті қоса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1 444 241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Оқыту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73 116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3 430 000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"Оқыту" тармағында жоба шеңберінде оқыту сапарларына, оқыту курстарына, семинарларға және басқа қызметкерлерді оқыту бойынша іс-шараларға, оқыту үшін материалдарға кеткен шығыстарды, офистерді жалдауға, жол шығыстары, сондай-ақ тәуліктік шығыстармен қоса берілген. </w:t>
      </w:r>
      <w:r>
        <w:br/>
      </w:r>
      <w:r>
        <w:rPr>
          <w:rFonts w:ascii="Times New Roman"/>
          <w:b w:val="false"/>
          <w:i w:val="false"/>
          <w:color w:val="000000"/>
          <w:sz w:val="28"/>
        </w:rPr>
        <w:t xml:space="preserve">
3.02.  </w:t>
      </w:r>
      <w:r>
        <w:rPr>
          <w:rFonts w:ascii="Times New Roman"/>
          <w:b w:val="false"/>
          <w:i/>
          <w:color w:val="000000"/>
          <w:sz w:val="28"/>
        </w:rPr>
        <w:t xml:space="preserve">Қаражаттарды алу шарттары </w:t>
      </w:r>
      <w:r>
        <w:rPr>
          <w:rFonts w:ascii="Times New Roman"/>
          <w:b w:val="false"/>
          <w:i/>
          <w:color w:val="000000"/>
          <w:sz w:val="28"/>
        </w:rPr>
        <w:t xml:space="preserve">. </w:t>
      </w:r>
      <w:r>
        <w:rPr>
          <w:rFonts w:ascii="Times New Roman"/>
          <w:b w:val="false"/>
          <w:i w:val="false"/>
          <w:color w:val="000000"/>
          <w:sz w:val="28"/>
        </w:rPr>
        <w:t xml:space="preserve">  Осы Келісімнің 3.01.-бөлімінің ережелеріне қарамастан, Грант шотынан қаражаттарды мына жағдайларда алуға болмайды: </w:t>
      </w:r>
      <w:r>
        <w:br/>
      </w:r>
      <w:r>
        <w:rPr>
          <w:rFonts w:ascii="Times New Roman"/>
          <w:b w:val="false"/>
          <w:i w:val="false"/>
          <w:color w:val="000000"/>
          <w:sz w:val="28"/>
        </w:rPr>
        <w:t xml:space="preserve">
      (а) Алушы осы Келісімге қол қойылған күнге дейін жасалған төлемдерді қаржыландыру үшін; және </w:t>
      </w:r>
      <w:r>
        <w:br/>
      </w:r>
      <w:r>
        <w:rPr>
          <w:rFonts w:ascii="Times New Roman"/>
          <w:b w:val="false"/>
          <w:i w:val="false"/>
          <w:color w:val="000000"/>
          <w:sz w:val="28"/>
        </w:rPr>
        <w:t xml:space="preserve">
      (b) Алушы алатын немесе Алушының аумағындағы тауарлар мен қызметтерге қатысты кез келген салықтарды төлеуге. </w:t>
      </w:r>
      <w:r>
        <w:br/>
      </w:r>
      <w:r>
        <w:rPr>
          <w:rFonts w:ascii="Times New Roman"/>
          <w:b w:val="false"/>
          <w:i w:val="false"/>
          <w:color w:val="000000"/>
          <w:sz w:val="28"/>
        </w:rPr>
        <w:t xml:space="preserve">
3.03 </w:t>
      </w:r>
      <w:r>
        <w:rPr>
          <w:rFonts w:ascii="Times New Roman"/>
          <w:b w:val="false"/>
          <w:i/>
          <w:color w:val="000000"/>
          <w:sz w:val="28"/>
        </w:rPr>
        <w:t xml:space="preserve">.  </w:t>
      </w:r>
      <w:r>
        <w:rPr>
          <w:rFonts w:ascii="Times New Roman"/>
          <w:b w:val="false"/>
          <w:i/>
          <w:color w:val="000000"/>
          <w:sz w:val="28"/>
        </w:rPr>
        <w:t xml:space="preserve">Грант шотынан қаражаттарды алу кезеңі </w:t>
      </w:r>
      <w:r>
        <w:rPr>
          <w:rFonts w:ascii="Times New Roman"/>
          <w:b w:val="false"/>
          <w:i/>
          <w:color w:val="000000"/>
          <w:sz w:val="28"/>
        </w:rPr>
        <w:t xml:space="preserve">.  </w:t>
      </w:r>
      <w:r>
        <w:rPr>
          <w:rFonts w:ascii="Times New Roman"/>
          <w:b w:val="false"/>
          <w:i w:val="false"/>
          <w:color w:val="000000"/>
          <w:sz w:val="28"/>
        </w:rPr>
        <w:t xml:space="preserve">Жалпы шарттардың 3.06. (с) бөлімінде көрсетілген 2010 жылдың 28 ақпаны жабылу күні болып табылады. </w:t>
      </w:r>
    </w:p>
    <w:p>
      <w:pPr>
        <w:spacing w:after="0"/>
        <w:ind w:left="0"/>
        <w:jc w:val="left"/>
      </w:pPr>
      <w:r>
        <w:rPr>
          <w:rFonts w:ascii="Times New Roman"/>
          <w:b/>
          <w:i w:val="false"/>
          <w:color w:val="000000"/>
        </w:rPr>
        <w:t xml:space="preserve"> ІV бап </w:t>
      </w:r>
      <w:r>
        <w:br/>
      </w:r>
      <w:r>
        <w:rPr>
          <w:rFonts w:ascii="Times New Roman"/>
          <w:b/>
          <w:i w:val="false"/>
          <w:color w:val="000000"/>
        </w:rPr>
        <w:t xml:space="preserve">
Құқықты қорғаудың қосымша құралдары; Күшін жою. </w:t>
      </w:r>
    </w:p>
    <w:p>
      <w:pPr>
        <w:spacing w:after="0"/>
        <w:ind w:left="0"/>
        <w:jc w:val="both"/>
      </w:pPr>
      <w:r>
        <w:rPr>
          <w:rFonts w:ascii="Times New Roman"/>
          <w:b w:val="false"/>
          <w:i w:val="false"/>
          <w:color w:val="000000"/>
          <w:sz w:val="28"/>
        </w:rPr>
        <w:t xml:space="preserve">4.01.  </w:t>
      </w:r>
      <w:r>
        <w:rPr>
          <w:rFonts w:ascii="Times New Roman"/>
          <w:b w:val="false"/>
          <w:i/>
          <w:color w:val="000000"/>
          <w:sz w:val="28"/>
        </w:rPr>
        <w:t xml:space="preserve">Құқықты тоқтатудың қосымша оқиғалары </w:t>
      </w:r>
      <w:r>
        <w:rPr>
          <w:rFonts w:ascii="Times New Roman"/>
          <w:b w:val="false"/>
          <w:i/>
          <w:color w:val="000000"/>
          <w:sz w:val="28"/>
        </w:rPr>
        <w:t xml:space="preserve">.  </w:t>
      </w:r>
      <w:r>
        <w:rPr>
          <w:rFonts w:ascii="Times New Roman"/>
          <w:b w:val="false"/>
          <w:i w:val="false"/>
          <w:color w:val="000000"/>
          <w:sz w:val="28"/>
        </w:rPr>
        <w:t xml:space="preserve">Жалпы шарттардың 4.02- (і) бөлімінде көрсетілген құқықты тоқтатудың қосымша оқиғалары мынадай шарттардан тұрады: </w:t>
      </w:r>
      <w:r>
        <w:br/>
      </w:r>
      <w:r>
        <w:rPr>
          <w:rFonts w:ascii="Times New Roman"/>
          <w:b w:val="false"/>
          <w:i w:val="false"/>
          <w:color w:val="000000"/>
          <w:sz w:val="28"/>
        </w:rPr>
        <w:t xml:space="preserve">
(а)  </w:t>
      </w:r>
      <w:r>
        <w:rPr>
          <w:rFonts w:ascii="Times New Roman"/>
          <w:b w:val="false"/>
          <w:i/>
          <w:color w:val="000000"/>
          <w:sz w:val="28"/>
        </w:rPr>
        <w:t xml:space="preserve">Құқықсыздық </w:t>
      </w:r>
      <w:r>
        <w:rPr>
          <w:rFonts w:ascii="Times New Roman"/>
          <w:b w:val="false"/>
          <w:i/>
          <w:color w:val="000000"/>
          <w:sz w:val="28"/>
        </w:rPr>
        <w:t xml:space="preserve">.  </w:t>
      </w:r>
      <w:r>
        <w:rPr>
          <w:rFonts w:ascii="Times New Roman"/>
          <w:b w:val="false"/>
          <w:i w:val="false"/>
          <w:color w:val="000000"/>
          <w:sz w:val="28"/>
        </w:rPr>
        <w:t xml:space="preserve">ХҚҚДБ Алушыны ХҚҚДБ қаржыландыратын келісім-шартты жасасуға құқығы жоқ деп хабарлайды. </w:t>
      </w:r>
      <w:r>
        <w:br/>
      </w:r>
      <w:r>
        <w:rPr>
          <w:rFonts w:ascii="Times New Roman"/>
          <w:b w:val="false"/>
          <w:i w:val="false"/>
          <w:color w:val="000000"/>
          <w:sz w:val="28"/>
        </w:rPr>
        <w:t xml:space="preserve">
(b) Заңды, жарлықты, жарғыны немесе СРК басқа құрылтайшылық құжаттарына, бұларға қоса жоғарыда аталған құқықтық құралдар сүйенетін кез келген нормативтік немесе құқықтық актілерге өзгерістер енгізу, қызметін тоқтата тұру, жарамсыз деп хабарлау, жою немесе белгісіз бір уақытқа дейін кейінге қалдыру, бұл СРК осы келісімде ескерілген өзінің қайсы бір міндеттерін орындауға айтарлықтай және теріс әсерін тигізеді. </w:t>
      </w:r>
      <w:r>
        <w:br/>
      </w:r>
      <w:r>
        <w:rPr>
          <w:rFonts w:ascii="Times New Roman"/>
          <w:b w:val="false"/>
          <w:i w:val="false"/>
          <w:color w:val="000000"/>
          <w:sz w:val="28"/>
        </w:rPr>
        <w:t xml:space="preserve">
4.02. Осы Келісімнің күшіне енудің ең соңғы мерзімі 2008 жылдың 31 наурызы, немесе Дүниежүзілік Банк Алушыға хабарлама арқылы белгілеген кешірек уақыт болады. </w:t>
      </w:r>
    </w:p>
    <w:p>
      <w:pPr>
        <w:spacing w:after="0"/>
        <w:ind w:left="0"/>
        <w:jc w:val="left"/>
      </w:pPr>
      <w:r>
        <w:rPr>
          <w:rFonts w:ascii="Times New Roman"/>
          <w:b/>
          <w:i w:val="false"/>
          <w:color w:val="000000"/>
        </w:rPr>
        <w:t xml:space="preserve"> V бап </w:t>
      </w:r>
      <w:r>
        <w:br/>
      </w:r>
      <w:r>
        <w:rPr>
          <w:rFonts w:ascii="Times New Roman"/>
          <w:b/>
          <w:i w:val="false"/>
          <w:color w:val="000000"/>
        </w:rPr>
        <w:t xml:space="preserve">
Күшіне ену; Қолданылуын тоқтату. </w:t>
      </w:r>
    </w:p>
    <w:p>
      <w:pPr>
        <w:spacing w:after="0"/>
        <w:ind w:left="0"/>
        <w:jc w:val="both"/>
      </w:pPr>
      <w:r>
        <w:rPr>
          <w:rFonts w:ascii="Times New Roman"/>
          <w:b w:val="false"/>
          <w:i w:val="false"/>
          <w:color w:val="000000"/>
          <w:sz w:val="28"/>
        </w:rPr>
        <w:t xml:space="preserve">5.01. Осы Келісімнің күшіне енуінің қосымша шарты мыналардан тұрады: Дүниежүзілік Банк 2007 жылғы 1 ақпанда бекіткен "Өскемен қаласының қоршаған ортасын қалпына келтіру" жобасы бойынша Алушы мен Дүниежүзілік Банк арасындағы Қарыз туралы келісімді (№N 4848 КZ қарызы) рәсімдеу және жасасу, және осындай Қарыз туралы келісімнің күшіне енуіне барлық алдын ала шарттардың орындалуы немесе осы Келісім күшіне енбей-ақ Қарыз туралы келісімнің негізінде Алушыға шоттан қаражаттар алуды жүзеге асыру құқығы берілуі. </w:t>
      </w:r>
    </w:p>
    <w:p>
      <w:pPr>
        <w:spacing w:after="0"/>
        <w:ind w:left="0"/>
        <w:jc w:val="left"/>
      </w:pPr>
      <w:r>
        <w:rPr>
          <w:rFonts w:ascii="Times New Roman"/>
          <w:b/>
          <w:i w:val="false"/>
          <w:color w:val="000000"/>
        </w:rPr>
        <w:t xml:space="preserve"> VІ бап </w:t>
      </w:r>
      <w:r>
        <w:br/>
      </w:r>
      <w:r>
        <w:rPr>
          <w:rFonts w:ascii="Times New Roman"/>
          <w:b/>
          <w:i w:val="false"/>
          <w:color w:val="000000"/>
        </w:rPr>
        <w:t xml:space="preserve">
Алушының өкілі; Мекен-жайлары. </w:t>
      </w:r>
    </w:p>
    <w:p>
      <w:pPr>
        <w:spacing w:after="0"/>
        <w:ind w:left="0"/>
        <w:jc w:val="both"/>
      </w:pPr>
      <w:r>
        <w:rPr>
          <w:rFonts w:ascii="Times New Roman"/>
          <w:b w:val="false"/>
          <w:i w:val="false"/>
          <w:color w:val="000000"/>
          <w:sz w:val="28"/>
        </w:rPr>
        <w:t xml:space="preserve">6.01.  </w:t>
      </w:r>
      <w:r>
        <w:rPr>
          <w:rFonts w:ascii="Times New Roman"/>
          <w:b w:val="false"/>
          <w:i/>
          <w:color w:val="000000"/>
          <w:sz w:val="28"/>
        </w:rPr>
        <w:t xml:space="preserve">Алушының өкілі  </w:t>
      </w:r>
      <w:r>
        <w:rPr>
          <w:rFonts w:ascii="Times New Roman"/>
          <w:b w:val="false"/>
          <w:i w:val="false"/>
          <w:color w:val="000000"/>
          <w:sz w:val="28"/>
        </w:rPr>
        <w:t xml:space="preserve">Қазақстан Республикасы Ауыл шаруашылығы министрлігі Су ресурстары жөніндегі комитетінің төрағасы Жалпы шарттардың 7.02-бөліміне сілтеме жасалатын Алушының өкілі болып табылады. </w:t>
      </w:r>
      <w:r>
        <w:br/>
      </w:r>
      <w:r>
        <w:rPr>
          <w:rFonts w:ascii="Times New Roman"/>
          <w:b w:val="false"/>
          <w:i w:val="false"/>
          <w:color w:val="000000"/>
          <w:sz w:val="28"/>
        </w:rPr>
        <w:t xml:space="preserve">
6.02.  </w:t>
      </w:r>
      <w:r>
        <w:rPr>
          <w:rFonts w:ascii="Times New Roman"/>
          <w:b w:val="false"/>
          <w:i/>
          <w:color w:val="000000"/>
          <w:sz w:val="28"/>
        </w:rPr>
        <w:t xml:space="preserve">Алушының мекен-жайы </w:t>
      </w:r>
      <w:r>
        <w:rPr>
          <w:rFonts w:ascii="Times New Roman"/>
          <w:b w:val="false"/>
          <w:i/>
          <w:color w:val="000000"/>
          <w:sz w:val="28"/>
        </w:rPr>
        <w:t xml:space="preserve">.  </w:t>
      </w:r>
      <w:r>
        <w:rPr>
          <w:rFonts w:ascii="Times New Roman"/>
          <w:b w:val="false"/>
          <w:i w:val="false"/>
          <w:color w:val="000000"/>
          <w:sz w:val="28"/>
        </w:rPr>
        <w:t xml:space="preserve">Жалпы шарттардың 7.01-бөліміне сілтеме жасалатын Алушының мекен-жайы: </w:t>
      </w:r>
    </w:p>
    <w:p>
      <w:pPr>
        <w:spacing w:after="0"/>
        <w:ind w:left="0"/>
        <w:jc w:val="both"/>
      </w:pPr>
      <w:r>
        <w:rPr>
          <w:rFonts w:ascii="Times New Roman"/>
          <w:b w:val="false"/>
          <w:i w:val="false"/>
          <w:color w:val="000000"/>
          <w:sz w:val="28"/>
        </w:rPr>
        <w:t xml:space="preserve">      Ауыл шаруашылығы министрлігінің Су ресурстары жөніндегі комитеті </w:t>
      </w:r>
      <w:r>
        <w:br/>
      </w:r>
      <w:r>
        <w:rPr>
          <w:rFonts w:ascii="Times New Roman"/>
          <w:b w:val="false"/>
          <w:i w:val="false"/>
          <w:color w:val="000000"/>
          <w:sz w:val="28"/>
        </w:rPr>
        <w:t xml:space="preserve">
      Жеңіс даңғылы, 31 </w:t>
      </w:r>
      <w:r>
        <w:br/>
      </w:r>
      <w:r>
        <w:rPr>
          <w:rFonts w:ascii="Times New Roman"/>
          <w:b w:val="false"/>
          <w:i w:val="false"/>
          <w:color w:val="000000"/>
          <w:sz w:val="28"/>
        </w:rPr>
        <w:t xml:space="preserve">
      Астана қаласы, 010000 </w:t>
      </w:r>
      <w:r>
        <w:br/>
      </w:r>
      <w:r>
        <w:rPr>
          <w:rFonts w:ascii="Times New Roman"/>
          <w:b w:val="false"/>
          <w:i w:val="false"/>
          <w:color w:val="000000"/>
          <w:sz w:val="28"/>
        </w:rPr>
        <w:t xml:space="preserve">
      Қазақстан Республикасы                         Факс: </w:t>
      </w:r>
      <w:r>
        <w:br/>
      </w:r>
      <w:r>
        <w:rPr>
          <w:rFonts w:ascii="Times New Roman"/>
          <w:b w:val="false"/>
          <w:i w:val="false"/>
          <w:color w:val="000000"/>
          <w:sz w:val="28"/>
        </w:rPr>
        <w:t xml:space="preserve">
                                              (7)(3172)32 19 04 </w:t>
      </w:r>
    </w:p>
    <w:p>
      <w:pPr>
        <w:spacing w:after="0"/>
        <w:ind w:left="0"/>
        <w:jc w:val="both"/>
      </w:pPr>
      <w:r>
        <w:rPr>
          <w:rFonts w:ascii="Times New Roman"/>
          <w:b w:val="false"/>
          <w:i w:val="false"/>
          <w:color w:val="000000"/>
          <w:sz w:val="28"/>
        </w:rPr>
        <w:t xml:space="preserve">6.03 </w:t>
      </w:r>
      <w:r>
        <w:rPr>
          <w:rFonts w:ascii="Times New Roman"/>
          <w:b w:val="false"/>
          <w:i/>
          <w:color w:val="000000"/>
          <w:sz w:val="28"/>
        </w:rPr>
        <w:t xml:space="preserve">.  </w:t>
      </w:r>
      <w:r>
        <w:rPr>
          <w:rFonts w:ascii="Times New Roman"/>
          <w:b w:val="false"/>
          <w:i/>
          <w:color w:val="000000"/>
          <w:sz w:val="28"/>
        </w:rPr>
        <w:t xml:space="preserve">Дүниежүзілік Банктің мекен-жайы </w:t>
      </w:r>
      <w:r>
        <w:rPr>
          <w:rFonts w:ascii="Times New Roman"/>
          <w:b w:val="false"/>
          <w:i/>
          <w:color w:val="000000"/>
          <w:sz w:val="28"/>
        </w:rPr>
        <w:t xml:space="preserve">. </w:t>
      </w:r>
      <w:r>
        <w:rPr>
          <w:rFonts w:ascii="Times New Roman"/>
          <w:b w:val="false"/>
          <w:i w:val="false"/>
          <w:color w:val="000000"/>
          <w:sz w:val="28"/>
        </w:rPr>
        <w:t xml:space="preserve">  Жалпы шарттардың 7.01-бөліміне сілтеме жасалатын Дүниежүзілік Банктің мекен-жайы: </w:t>
      </w:r>
    </w:p>
    <w:p>
      <w:pPr>
        <w:spacing w:after="0"/>
        <w:ind w:left="0"/>
        <w:jc w:val="both"/>
      </w:pPr>
      <w:r>
        <w:rPr>
          <w:rFonts w:ascii="Times New Roman"/>
          <w:b w:val="false"/>
          <w:i w:val="false"/>
          <w:color w:val="000000"/>
          <w:sz w:val="28"/>
        </w:rPr>
        <w:t xml:space="preserve">      Халықаралық Қайта Құру және Даму Банкі, </w:t>
      </w:r>
      <w:r>
        <w:br/>
      </w:r>
      <w:r>
        <w:rPr>
          <w:rFonts w:ascii="Times New Roman"/>
          <w:b w:val="false"/>
          <w:i w:val="false"/>
          <w:color w:val="000000"/>
          <w:sz w:val="28"/>
        </w:rPr>
        <w:t xml:space="preserve">
      1818 Н көшесі, N. W. </w:t>
      </w:r>
      <w:r>
        <w:br/>
      </w:r>
      <w:r>
        <w:rPr>
          <w:rFonts w:ascii="Times New Roman"/>
          <w:b w:val="false"/>
          <w:i w:val="false"/>
          <w:color w:val="000000"/>
          <w:sz w:val="28"/>
        </w:rPr>
        <w:t xml:space="preserve">
      Вашингтон, Колумбия округы, 20433, </w:t>
      </w:r>
      <w:r>
        <w:br/>
      </w:r>
      <w:r>
        <w:rPr>
          <w:rFonts w:ascii="Times New Roman"/>
          <w:b w:val="false"/>
          <w:i w:val="false"/>
          <w:color w:val="000000"/>
          <w:sz w:val="28"/>
        </w:rPr>
        <w:t xml:space="preserve">
      Америка құрама штаттары </w:t>
      </w:r>
    </w:p>
    <w:p>
      <w:pPr>
        <w:spacing w:after="0"/>
        <w:ind w:left="0"/>
        <w:jc w:val="both"/>
      </w:pPr>
      <w:r>
        <w:rPr>
          <w:rFonts w:ascii="Times New Roman"/>
          <w:b w:val="false"/>
          <w:i w:val="false"/>
          <w:color w:val="000000"/>
          <w:sz w:val="28"/>
        </w:rPr>
        <w:t xml:space="preserve">      Телеграфтық                 Телекс:             Факс: </w:t>
      </w:r>
      <w:r>
        <w:br/>
      </w: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INDEVAS                 248423 (МСІ) немесе    1-202-477-6391 </w:t>
      </w:r>
      <w:r>
        <w:br/>
      </w:r>
      <w:r>
        <w:rPr>
          <w:rFonts w:ascii="Times New Roman"/>
          <w:b w:val="false"/>
          <w:i w:val="false"/>
          <w:color w:val="000000"/>
          <w:sz w:val="28"/>
        </w:rPr>
        <w:t xml:space="preserve">
      Washington, D.C.          64145 (МСІ) </w:t>
      </w:r>
    </w:p>
    <w:p>
      <w:pPr>
        <w:spacing w:after="0"/>
        <w:ind w:left="0"/>
        <w:jc w:val="both"/>
      </w:pPr>
      <w:r>
        <w:rPr>
          <w:rFonts w:ascii="Times New Roman"/>
          <w:b w:val="false"/>
          <w:i w:val="false"/>
          <w:color w:val="ff0000"/>
          <w:sz w:val="28"/>
        </w:rPr>
        <w:t xml:space="preserve">       РҚАО-ның ескертуі: Ағылшын тіліндегі мәтін қоса берілген.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