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a1e2" w14:textId="6a7a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 электр станцияларының қазандық қондырғыларына отынның әр түрін жағу кезінде қоршаған ортаға шығатын эмиссияларға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14 желтоқсандағы N 1232 Қаулысы. Күші жойылды - Қазақстан Республикасы Үкіметінің 2021 жылғы 21 қыркүйектегі № 650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21.09.2021 </w:t>
      </w:r>
      <w:r>
        <w:rPr>
          <w:rFonts w:ascii="Times New Roman"/>
          <w:b w:val="false"/>
          <w:i w:val="false"/>
          <w:color w:val="ff0000"/>
          <w:sz w:val="28"/>
        </w:rPr>
        <w:t>№ 650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Тақырыпқа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және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"Жылу электр станцияларының қазандық қондырғыларына отынның әр түрін жағу кезінде қоршаған ортаға шығатын эмиссияларға қойылатын талаптар" техникалық регламенті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2007 жылғы 14 желтоқсандағы</w:t>
            </w:r>
            <w:r>
              <w:br/>
            </w:r>
            <w:r>
              <w:rPr>
                <w:rFonts w:ascii="Times New Roman"/>
                <w:b w:val="false"/>
                <w:i w:val="false"/>
                <w:color w:val="000000"/>
                <w:sz w:val="20"/>
              </w:rPr>
              <w:t>N 1232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 Жылу электр станцияларының қазандық қондырғыларында отынның алуан түрлерін жағу кезінде қоршаған ортаға эмиссияларға қойылатын талаптар" техникалық регламенті</w:t>
      </w:r>
    </w:p>
    <w:bookmarkEnd w:id="3"/>
    <w:p>
      <w:pPr>
        <w:spacing w:after="0"/>
        <w:ind w:left="0"/>
        <w:jc w:val="both"/>
      </w:pPr>
      <w:r>
        <w:rPr>
          <w:rFonts w:ascii="Times New Roman"/>
          <w:b w:val="false"/>
          <w:i w:val="false"/>
          <w:color w:val="ff0000"/>
          <w:sz w:val="28"/>
        </w:rPr>
        <w:t xml:space="preserve">
      Ескерту. Тақырыпқа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1. Қолдану саласы</w:t>
      </w:r>
    </w:p>
    <w:bookmarkStart w:name="z5" w:id="4"/>
    <w:p>
      <w:pPr>
        <w:spacing w:after="0"/>
        <w:ind w:left="0"/>
        <w:jc w:val="both"/>
      </w:pPr>
      <w:r>
        <w:rPr>
          <w:rFonts w:ascii="Times New Roman"/>
          <w:b w:val="false"/>
          <w:i w:val="false"/>
          <w:color w:val="000000"/>
          <w:sz w:val="28"/>
        </w:rPr>
        <w:t xml:space="preserve">
      1. Осы "Жылу электр станцияларының қазандық қондырғыларында отынның алуан түрлерін жағу кезінде қоршаған ортаға эмиссияларға қойылатын талаптар" техникалық регламенті (бұдан әрі - Техникалық регламент) Қазақстан Республикасының 2007 жылғы 9 қаңтардағы </w:t>
      </w:r>
      <w:r>
        <w:rPr>
          <w:rFonts w:ascii="Times New Roman"/>
          <w:b w:val="false"/>
          <w:i w:val="false"/>
          <w:color w:val="000000"/>
          <w:sz w:val="28"/>
        </w:rPr>
        <w:t xml:space="preserve">Экологиялық кодексіне </w:t>
      </w: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 xml:space="preserve">Заңына </w:t>
      </w:r>
      <w:r>
        <w:rPr>
          <w:rFonts w:ascii="Times New Roman"/>
          <w:b w:val="false"/>
          <w:i w:val="false"/>
          <w:color w:val="000000"/>
          <w:sz w:val="28"/>
        </w:rPr>
        <w:t>сәйкес әзірленді және жылу электр станцияларының (бұдан әрі - ЖЭС) қазандық қондырғыларында отынның алуан түрлерін жағу кезінде қоршаған ортаға эмиссияларға қойылатын талаптарды, сондай-ақ отын жанғаннан кейін қалдықтарды орналастыруға қойылатын талаптарды белгілейді.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Техникалық регламент жобалық жылу қуаты 80 МВт тең немесе одан асатын, қатты қыздырылған будың 9,8-дан 25,0-ке дейінгі МПа абсолютті қысымына өнімділігі сағатына 160-тан 3950 тоннаға дейін болатын, пайдаланатын отын түріне (қатты, сұйық, газ түрінде) қарамастан Қазақстан Республикасының аумағында жұмыс істейтін және іске қосылған, оның аумағына әкелінетін және жаңғыртылатын ЖЭС қазандық қондырғыларына қолданылады.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3. Техникалық регламентті қолдану мақсаттары үшін қоршаған ортаға шығатын эмиссияларға қойылатын талаптар қолданылатын қазандық қондырғыларын сәйкестендіру өнеркәсіптік қауіпсіздік саласындағы уәкілетті орган бекіткен қазандық қондырғыларын қауіпсіз пайдалану ережесіне сәйкес қазандық қондырғыларын жасаушының ілеспе құжаттамасының негізінде жүзеге асырылады. Жағатын отын түріне қарай қазандық қондырғылары:</w:t>
      </w:r>
    </w:p>
    <w:bookmarkEnd w:id="6"/>
    <w:p>
      <w:pPr>
        <w:spacing w:after="0"/>
        <w:ind w:left="0"/>
        <w:jc w:val="both"/>
      </w:pPr>
      <w:r>
        <w:rPr>
          <w:rFonts w:ascii="Times New Roman"/>
          <w:b w:val="false"/>
          <w:i w:val="false"/>
          <w:color w:val="000000"/>
          <w:sz w:val="28"/>
        </w:rPr>
        <w:t>
      1) көмірмен:</w:t>
      </w:r>
    </w:p>
    <w:p>
      <w:pPr>
        <w:spacing w:after="0"/>
        <w:ind w:left="0"/>
        <w:jc w:val="both"/>
      </w:pPr>
      <w:r>
        <w:rPr>
          <w:rFonts w:ascii="Times New Roman"/>
          <w:b w:val="false"/>
          <w:i w:val="false"/>
          <w:color w:val="000000"/>
          <w:sz w:val="28"/>
        </w:rPr>
        <w:t>
      2) мазутпен;</w:t>
      </w:r>
    </w:p>
    <w:p>
      <w:pPr>
        <w:spacing w:after="0"/>
        <w:ind w:left="0"/>
        <w:jc w:val="both"/>
      </w:pPr>
      <w:r>
        <w:rPr>
          <w:rFonts w:ascii="Times New Roman"/>
          <w:b w:val="false"/>
          <w:i w:val="false"/>
          <w:color w:val="000000"/>
          <w:sz w:val="28"/>
        </w:rPr>
        <w:t>
      3) газбен;</w:t>
      </w:r>
    </w:p>
    <w:p>
      <w:pPr>
        <w:spacing w:after="0"/>
        <w:ind w:left="0"/>
        <w:jc w:val="both"/>
      </w:pPr>
      <w:r>
        <w:rPr>
          <w:rFonts w:ascii="Times New Roman"/>
          <w:b w:val="false"/>
          <w:i w:val="false"/>
          <w:color w:val="000000"/>
          <w:sz w:val="28"/>
        </w:rPr>
        <w:t>
      4) аралас түрде жұмыс істейтін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4. Осы техникалық регламенттің талаптары маневрлік энергия блоктары үшін жоғарғы маневрлік (үдемелі және жартылай үдемелі) қазандық қондырғыларға, құрамына газ турбиналары, магнитті гидродинамикалық қазандық қондырғылар, энергия-технологиялық қазандық қондырғылар кіретін энергия блоктарына арналған қазандық қондырғыларға, қайнама қабатының оттығымен жабдықталған қазандықтары және кәдеге жаратушы қазандықтары, сондай-ақ арнайы типтің қазандықтары бар қазандық қондырғыларға қолданылмайды. </w:t>
      </w:r>
    </w:p>
    <w:bookmarkEnd w:id="7"/>
    <w:bookmarkStart w:name="z9" w:id="8"/>
    <w:p>
      <w:pPr>
        <w:spacing w:after="0"/>
        <w:ind w:left="0"/>
        <w:jc w:val="left"/>
      </w:pPr>
      <w:r>
        <w:rPr>
          <w:rFonts w:ascii="Times New Roman"/>
          <w:b/>
          <w:i w:val="false"/>
          <w:color w:val="000000"/>
        </w:rPr>
        <w:t xml:space="preserve"> 2. Терминдер</w:t>
      </w:r>
    </w:p>
    <w:bookmarkEnd w:id="8"/>
    <w:bookmarkStart w:name="z10" w:id="9"/>
    <w:p>
      <w:pPr>
        <w:spacing w:after="0"/>
        <w:ind w:left="0"/>
        <w:jc w:val="both"/>
      </w:pPr>
      <w:r>
        <w:rPr>
          <w:rFonts w:ascii="Times New Roman"/>
          <w:b w:val="false"/>
          <w:i w:val="false"/>
          <w:color w:val="000000"/>
          <w:sz w:val="28"/>
        </w:rPr>
        <w:t xml:space="preserve">
      5. Осы техникалық регламентте мынадай терминдер қолданылады: </w:t>
      </w:r>
    </w:p>
    <w:bookmarkEnd w:id="9"/>
    <w:bookmarkStart w:name="z57" w:id="10"/>
    <w:p>
      <w:pPr>
        <w:spacing w:after="0"/>
        <w:ind w:left="0"/>
        <w:jc w:val="both"/>
      </w:pPr>
      <w:r>
        <w:rPr>
          <w:rFonts w:ascii="Times New Roman"/>
          <w:b w:val="false"/>
          <w:i w:val="false"/>
          <w:color w:val="000000"/>
          <w:sz w:val="28"/>
        </w:rPr>
        <w:t xml:space="preserve">
      1) түтінді (сейілетін) газдар - қазандық қондырғысында отынның жануы нәтижесінде пайда болатын газдар; </w:t>
      </w:r>
    </w:p>
    <w:bookmarkEnd w:id="10"/>
    <w:bookmarkStart w:name="z58" w:id="11"/>
    <w:p>
      <w:pPr>
        <w:spacing w:after="0"/>
        <w:ind w:left="0"/>
        <w:jc w:val="both"/>
      </w:pPr>
      <w:r>
        <w:rPr>
          <w:rFonts w:ascii="Times New Roman"/>
          <w:b w:val="false"/>
          <w:i w:val="false"/>
          <w:color w:val="000000"/>
          <w:sz w:val="28"/>
        </w:rPr>
        <w:t>
      2) отын - қазандық қондырғысында жағылатын кез келген қатты, сұйық немесе газ тәріздес (биомассаны қоспағанда) жанатын зат (заттар қоспасы);</w:t>
      </w:r>
    </w:p>
    <w:bookmarkEnd w:id="11"/>
    <w:bookmarkStart w:name="z59" w:id="12"/>
    <w:p>
      <w:pPr>
        <w:spacing w:after="0"/>
        <w:ind w:left="0"/>
        <w:jc w:val="both"/>
      </w:pPr>
      <w:r>
        <w:rPr>
          <w:rFonts w:ascii="Times New Roman"/>
          <w:b w:val="false"/>
          <w:i w:val="false"/>
          <w:color w:val="000000"/>
          <w:sz w:val="28"/>
        </w:rPr>
        <w:t xml:space="preserve">
      3) қазандық қондырғысы - қазандықтың және қосалқы жабдықтың жиынтығы; </w:t>
      </w:r>
    </w:p>
    <w:bookmarkEnd w:id="12"/>
    <w:bookmarkStart w:name="z60" w:id="13"/>
    <w:p>
      <w:pPr>
        <w:spacing w:after="0"/>
        <w:ind w:left="0"/>
        <w:jc w:val="both"/>
      </w:pPr>
      <w:r>
        <w:rPr>
          <w:rFonts w:ascii="Times New Roman"/>
          <w:b w:val="false"/>
          <w:i w:val="false"/>
          <w:color w:val="000000"/>
          <w:sz w:val="28"/>
        </w:rPr>
        <w:t xml:space="preserve">
      4) қазандық - отынды жағудан жылу энергиясының есебінен қысыммен буды алу үшін немесе суды қайнату үшін бір тұтас кешенге конструктивті біріктірілген құрылғы. Қазандыққа мыналар толықтай немесе ішінара кіруі мүмкін: пештің оттығы, бу қыздырғыш, экономайзер, ауа жылытқыш, каркас, қалап тастау, жылу оқшаулау, қаптау; </w:t>
      </w:r>
    </w:p>
    <w:bookmarkEnd w:id="13"/>
    <w:bookmarkStart w:name="z61" w:id="14"/>
    <w:p>
      <w:pPr>
        <w:spacing w:after="0"/>
        <w:ind w:left="0"/>
        <w:jc w:val="both"/>
      </w:pPr>
      <w:r>
        <w:rPr>
          <w:rFonts w:ascii="Times New Roman"/>
          <w:b w:val="false"/>
          <w:i w:val="false"/>
          <w:color w:val="000000"/>
          <w:sz w:val="28"/>
        </w:rPr>
        <w:t xml:space="preserve">
      5) көмекші жабдық - тарту-үрлеу машиналары, қызу бетін тазалау құрылғысы, қазандық қондырғы шегінде отын бергіш пен отын дайындағыш, қож алу және күл алу жабдығы, күл ұстағыш және газ-ауа өткізгіш қазандығы кірмейтін басқа да газ тазарту құрылғылары, су, бу және отын өткізгіш құбыры, арқаулық, гарнитура, автоматика, бақылау және қорғау аспаптары мен құрылғылары, сондай-ақ қазанға жататын су дайындау жабдығы мен түтін мұржасы; </w:t>
      </w:r>
    </w:p>
    <w:bookmarkEnd w:id="14"/>
    <w:bookmarkStart w:name="z62" w:id="15"/>
    <w:p>
      <w:pPr>
        <w:spacing w:after="0"/>
        <w:ind w:left="0"/>
        <w:jc w:val="both"/>
      </w:pPr>
      <w:r>
        <w:rPr>
          <w:rFonts w:ascii="Times New Roman"/>
          <w:b w:val="false"/>
          <w:i w:val="false"/>
          <w:color w:val="000000"/>
          <w:sz w:val="28"/>
        </w:rPr>
        <w:t xml:space="preserve">
      6) эмиссиялардың техникалық үлестік нормативтері - жылу-энергетикалық қазандық қондырғылар үшін белгіленетін электр немесе жылу энергиясының қазандық қондырғылары шығарған бірлікке арналған есептегі қоршаған ортаға шығарылған ластаушы заттардың шығарындыларының және төгінділерінің барынша рұқсат етілген мәнін көрсететін эмиссиялардың нормативтері; </w:t>
      </w:r>
    </w:p>
    <w:bookmarkEnd w:id="15"/>
    <w:bookmarkStart w:name="z63" w:id="16"/>
    <w:p>
      <w:pPr>
        <w:spacing w:after="0"/>
        <w:ind w:left="0"/>
        <w:jc w:val="both"/>
      </w:pPr>
      <w:r>
        <w:rPr>
          <w:rFonts w:ascii="Times New Roman"/>
          <w:b w:val="false"/>
          <w:i w:val="false"/>
          <w:color w:val="000000"/>
          <w:sz w:val="28"/>
        </w:rPr>
        <w:t xml:space="preserve">
      7) лимиттеуші жарма - кері сулармен ластаушы заттардың төгінділеріне неғұрлым қатаң шектеулерді белгілеу қажет су сапасының нормаларын сақтауға арналған су объектісіндегі жарма; </w:t>
      </w:r>
    </w:p>
    <w:bookmarkEnd w:id="16"/>
    <w:bookmarkStart w:name="z64" w:id="17"/>
    <w:p>
      <w:pPr>
        <w:spacing w:after="0"/>
        <w:ind w:left="0"/>
        <w:jc w:val="both"/>
      </w:pPr>
      <w:r>
        <w:rPr>
          <w:rFonts w:ascii="Times New Roman"/>
          <w:b w:val="false"/>
          <w:i w:val="false"/>
          <w:color w:val="000000"/>
          <w:sz w:val="28"/>
        </w:rPr>
        <w:t>
      8) бақылау жармасы - су сапасы бақыланатын су ағынының көлденең қимасы.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1" w:id="18"/>
    <w:p>
      <w:pPr>
        <w:spacing w:after="0"/>
        <w:ind w:left="0"/>
        <w:jc w:val="left"/>
      </w:pPr>
      <w:r>
        <w:rPr>
          <w:rFonts w:ascii="Times New Roman"/>
          <w:b/>
          <w:i w:val="false"/>
          <w:color w:val="000000"/>
        </w:rPr>
        <w:t xml:space="preserve"> 3. Қазақстан Республикасының нарығындағы айналым шарттары</w:t>
      </w:r>
    </w:p>
    <w:bookmarkEnd w:id="18"/>
    <w:bookmarkStart w:name="z12" w:id="19"/>
    <w:p>
      <w:pPr>
        <w:spacing w:after="0"/>
        <w:ind w:left="0"/>
        <w:jc w:val="both"/>
      </w:pPr>
      <w:r>
        <w:rPr>
          <w:rFonts w:ascii="Times New Roman"/>
          <w:b w:val="false"/>
          <w:i w:val="false"/>
          <w:color w:val="000000"/>
          <w:sz w:val="28"/>
        </w:rPr>
        <w:t>
      6. Қазақстан Республикасының нарығында қазандық қондырғыларын қауіпсіз пайдаланудың көзделген шарттарын сақтаған жағдайда осы техникалық регламентте белгіленген эмиссиялардың техникалық үлестік нормативтерін қамтамасыз ететін қазандық қондырғылары орналастырылуы мүмкін.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xml:space="preserve">
      7. Қазандық пен қазандық қондырғыларда пайдаланылатын қосалқы жабдық оларды сәйкестендіруді қамтамасыз ететін және олардың осы әрі қолданыстағы техникалық регламенттер мен үйлестірілген нормативтік құжаттарға, монтаждың схемасын, пайдалану және техникалық қызмет көрсету жөніндегі нұсқаулықты қамтитын өндірушінің ілеспе құжаттарына сәйкестігін куәландыратын құжаттары болуы тиіс. </w:t>
      </w:r>
    </w:p>
    <w:bookmarkEnd w:id="20"/>
    <w:bookmarkStart w:name="z14" w:id="21"/>
    <w:p>
      <w:pPr>
        <w:spacing w:after="0"/>
        <w:ind w:left="0"/>
        <w:jc w:val="both"/>
      </w:pPr>
      <w:r>
        <w:rPr>
          <w:rFonts w:ascii="Times New Roman"/>
          <w:b w:val="false"/>
          <w:i w:val="false"/>
          <w:color w:val="000000"/>
          <w:sz w:val="28"/>
        </w:rPr>
        <w:t xml:space="preserve">
      8. Қазандықтар мен көмекші жабдықтың өлшем құралдары Қазақстан Республикасының аумағында қолдану үшін рұқсат берілген өлшем құралдарының тізіліміне енгізілуі және олардың бекітілген түрге сәйкестігін растайтын құжаты болуы тиіс. </w:t>
      </w:r>
    </w:p>
    <w:bookmarkEnd w:id="21"/>
    <w:bookmarkStart w:name="z15" w:id="22"/>
    <w:p>
      <w:pPr>
        <w:spacing w:after="0"/>
        <w:ind w:left="0"/>
        <w:jc w:val="left"/>
      </w:pPr>
      <w:r>
        <w:rPr>
          <w:rFonts w:ascii="Times New Roman"/>
          <w:b/>
          <w:i w:val="false"/>
          <w:color w:val="000000"/>
        </w:rPr>
        <w:t xml:space="preserve"> 4. Жалпы қауіпсіздік талаптары</w:t>
      </w:r>
    </w:p>
    <w:bookmarkEnd w:id="22"/>
    <w:bookmarkStart w:name="z16" w:id="23"/>
    <w:p>
      <w:pPr>
        <w:spacing w:after="0"/>
        <w:ind w:left="0"/>
        <w:jc w:val="both"/>
      </w:pPr>
      <w:r>
        <w:rPr>
          <w:rFonts w:ascii="Times New Roman"/>
          <w:b w:val="false"/>
          <w:i w:val="false"/>
          <w:color w:val="000000"/>
          <w:sz w:val="28"/>
        </w:rPr>
        <w:t xml:space="preserve">
      9. Осы техникалық регламентте белгіленген қоршаған ортаға шығарылатын ластаушы заттар эмиссияларының техникалық үлестік  нормативтерін қамтамасыз ету үшін мынадай талаптарды міндетті түрде орындау қажет: </w:t>
      </w:r>
    </w:p>
    <w:bookmarkEnd w:id="23"/>
    <w:p>
      <w:pPr>
        <w:spacing w:after="0"/>
        <w:ind w:left="0"/>
        <w:jc w:val="both"/>
      </w:pPr>
      <w:r>
        <w:rPr>
          <w:rFonts w:ascii="Times New Roman"/>
          <w:b w:val="false"/>
          <w:i w:val="false"/>
          <w:color w:val="000000"/>
          <w:sz w:val="28"/>
        </w:rPr>
        <w:t xml:space="preserve">
      1) қатты, сұйық және газ түріндегі отынмен жұмыс істейтін қазандық қондырғыларының құрамында қолданылатын қазандықтар қолданыстағы техникалық регламент қазандықтарына, сондай-ақ қазандықтарды қауіпсіз пайдалану ережелеріне сай болуы тиіс; </w:t>
      </w:r>
    </w:p>
    <w:p>
      <w:pPr>
        <w:spacing w:after="0"/>
        <w:ind w:left="0"/>
        <w:jc w:val="both"/>
      </w:pPr>
      <w:r>
        <w:rPr>
          <w:rFonts w:ascii="Times New Roman"/>
          <w:b w:val="false"/>
          <w:i w:val="false"/>
          <w:color w:val="000000"/>
          <w:sz w:val="28"/>
        </w:rPr>
        <w:t xml:space="preserve">
      2) қазандықтарды қабылдау және пайдалануға беру қазандықтарды қауіпсіз пайдалану ережелеріне сәйкес және электр энергетикасы саласындағы уәкілетті орган бекіткен электр станцияларын техникалық пайдалану ережелеріне сәйкес жүзеге асырылуы тиіс; </w:t>
      </w:r>
    </w:p>
    <w:p>
      <w:pPr>
        <w:spacing w:after="0"/>
        <w:ind w:left="0"/>
        <w:jc w:val="both"/>
      </w:pPr>
      <w:r>
        <w:rPr>
          <w:rFonts w:ascii="Times New Roman"/>
          <w:b w:val="false"/>
          <w:i w:val="false"/>
          <w:color w:val="000000"/>
          <w:sz w:val="28"/>
        </w:rPr>
        <w:t>
      3) қазандық қондырғысы жұмыстың барлық режимін және штатты кезеңдік рәсімдерді (тазалау, жуу, консервация) қамтамасыз ететін түтін газдарының сапасын бақылау жүйелерімен және (немесе) аспаптарымен жарақталуы тиіс;</w:t>
      </w:r>
    </w:p>
    <w:p>
      <w:pPr>
        <w:spacing w:after="0"/>
        <w:ind w:left="0"/>
        <w:jc w:val="both"/>
      </w:pPr>
      <w:r>
        <w:rPr>
          <w:rFonts w:ascii="Times New Roman"/>
          <w:b w:val="false"/>
          <w:i w:val="false"/>
          <w:color w:val="000000"/>
          <w:sz w:val="28"/>
        </w:rPr>
        <w:t>
      түтін газдарының сапасын бақылау жүйелерімен және (немесе) аспаптарымен жарақтандыру 2012 жылғы 31 желтоқсанға дейін аяқталсын;</w:t>
      </w:r>
    </w:p>
    <w:p>
      <w:pPr>
        <w:spacing w:after="0"/>
        <w:ind w:left="0"/>
        <w:jc w:val="both"/>
      </w:pPr>
      <w:r>
        <w:rPr>
          <w:rFonts w:ascii="Times New Roman"/>
          <w:b w:val="false"/>
          <w:i w:val="false"/>
          <w:color w:val="000000"/>
          <w:sz w:val="28"/>
        </w:rPr>
        <w:t xml:space="preserve">
      4) қазандықтың электр станцияларын техникалық пайдалану ережелеріне сәйкес күл және газ тазалағыш жабдығы мен оның істен шыққаны туралы хабарлау жүйесі болуы тиіс; </w:t>
      </w:r>
    </w:p>
    <w:p>
      <w:pPr>
        <w:spacing w:after="0"/>
        <w:ind w:left="0"/>
        <w:jc w:val="both"/>
      </w:pPr>
      <w:r>
        <w:rPr>
          <w:rFonts w:ascii="Times New Roman"/>
          <w:b w:val="false"/>
          <w:i w:val="false"/>
          <w:color w:val="000000"/>
          <w:sz w:val="28"/>
        </w:rPr>
        <w:t xml:space="preserve">
      5) қазандық қондырғыларын автоматты реттеу, қорғау және технологиялық бекіту жүйелері қазандық қондырғы жұмысының шектік көрсеткіштері асып кеткен кезде турбиналар (блок қондырғылары үшін), қоректендіру сорғылары, тарту-үрлеу машиналары тоқтаған кезде қазандықты тоқтатуды қамтамасыз етуі тиіс; </w:t>
      </w:r>
    </w:p>
    <w:p>
      <w:pPr>
        <w:spacing w:after="0"/>
        <w:ind w:left="0"/>
        <w:jc w:val="both"/>
      </w:pPr>
      <w:r>
        <w:rPr>
          <w:rFonts w:ascii="Times New Roman"/>
          <w:b w:val="false"/>
          <w:i w:val="false"/>
          <w:color w:val="000000"/>
          <w:sz w:val="28"/>
        </w:rPr>
        <w:t xml:space="preserve">
      6) әрбір ЖЭС-де: </w:t>
      </w:r>
    </w:p>
    <w:p>
      <w:pPr>
        <w:spacing w:after="0"/>
        <w:ind w:left="0"/>
        <w:jc w:val="both"/>
      </w:pPr>
      <w:r>
        <w:rPr>
          <w:rFonts w:ascii="Times New Roman"/>
          <w:b w:val="false"/>
          <w:i w:val="false"/>
          <w:color w:val="000000"/>
          <w:sz w:val="28"/>
        </w:rPr>
        <w:t xml:space="preserve">
      тұтынылатын отын түріне қарай қазандыққа арналған нормативтік жылу жүктемесі әзірленуі; </w:t>
      </w:r>
    </w:p>
    <w:p>
      <w:pPr>
        <w:spacing w:after="0"/>
        <w:ind w:left="0"/>
        <w:jc w:val="both"/>
      </w:pPr>
      <w:r>
        <w:rPr>
          <w:rFonts w:ascii="Times New Roman"/>
          <w:b w:val="false"/>
          <w:i w:val="false"/>
          <w:color w:val="000000"/>
          <w:sz w:val="28"/>
        </w:rPr>
        <w:t xml:space="preserve">
      жүктеме есебі (ауысымдық, тәуліктік, айлық, жылдық) жүргізілуі; </w:t>
      </w:r>
    </w:p>
    <w:p>
      <w:pPr>
        <w:spacing w:after="0"/>
        <w:ind w:left="0"/>
        <w:jc w:val="both"/>
      </w:pPr>
      <w:r>
        <w:rPr>
          <w:rFonts w:ascii="Times New Roman"/>
          <w:b w:val="false"/>
          <w:i w:val="false"/>
          <w:color w:val="000000"/>
          <w:sz w:val="28"/>
        </w:rPr>
        <w:t xml:space="preserve">
      қазандықтың техникалық жай-күйін тұрақты бақылау, жоспарлы жөндеу (күрделі, ағымдағы) және кезеңдік техникалық куәландыру, бірақ кемінде әрбір бес жылдан кейін жүргізілуі; </w:t>
      </w:r>
    </w:p>
    <w:p>
      <w:pPr>
        <w:spacing w:after="0"/>
        <w:ind w:left="0"/>
        <w:jc w:val="both"/>
      </w:pPr>
      <w:r>
        <w:rPr>
          <w:rFonts w:ascii="Times New Roman"/>
          <w:b w:val="false"/>
          <w:i w:val="false"/>
          <w:color w:val="000000"/>
          <w:sz w:val="28"/>
        </w:rPr>
        <w:t xml:space="preserve">
      қазандықта қазандықтарды қауіпсіз пайдалану ережесінің талаптарына сәйкес атаулы деректері бар тақтайшалар бекітілуі; </w:t>
      </w:r>
    </w:p>
    <w:p>
      <w:pPr>
        <w:spacing w:after="0"/>
        <w:ind w:left="0"/>
        <w:jc w:val="both"/>
      </w:pPr>
      <w:r>
        <w:rPr>
          <w:rFonts w:ascii="Times New Roman"/>
          <w:b w:val="false"/>
          <w:i w:val="false"/>
          <w:color w:val="000000"/>
          <w:sz w:val="28"/>
        </w:rPr>
        <w:t xml:space="preserve">
      қазандыққа арналған техникалық құжаттаманың жиыны (нұсқаулықтар, монтаж схемасы, сызбалар) сақталуы, егер пайдалану уақытында қазандық жаңғыртылған немесе қайта жаңартылған болса оларға уақтылы өзгеріс енгізілуі; </w:t>
      </w:r>
    </w:p>
    <w:p>
      <w:pPr>
        <w:spacing w:after="0"/>
        <w:ind w:left="0"/>
        <w:jc w:val="both"/>
      </w:pPr>
      <w:r>
        <w:rPr>
          <w:rFonts w:ascii="Times New Roman"/>
          <w:b w:val="false"/>
          <w:i w:val="false"/>
          <w:color w:val="000000"/>
          <w:sz w:val="28"/>
        </w:rPr>
        <w:t xml:space="preserve">
      ЖЭС жобасында көзделген отын түрлерін пайдалану, отынды сақтау шарттары оның қасиетін сақтауды қамтамасыз етуі тиіс; </w:t>
      </w:r>
    </w:p>
    <w:p>
      <w:pPr>
        <w:spacing w:after="0"/>
        <w:ind w:left="0"/>
        <w:jc w:val="both"/>
      </w:pPr>
      <w:r>
        <w:rPr>
          <w:rFonts w:ascii="Times New Roman"/>
          <w:b w:val="false"/>
          <w:i w:val="false"/>
          <w:color w:val="000000"/>
          <w:sz w:val="28"/>
        </w:rPr>
        <w:t xml:space="preserve">
      қазандыққа, отынды дайындауды және беруді электр станцияларын пайдаланудың техникалық ережелеріне сәйкес қамтамасыз етуі; </w:t>
      </w:r>
    </w:p>
    <w:p>
      <w:pPr>
        <w:spacing w:after="0"/>
        <w:ind w:left="0"/>
        <w:jc w:val="both"/>
      </w:pPr>
      <w:r>
        <w:rPr>
          <w:rFonts w:ascii="Times New Roman"/>
          <w:b w:val="false"/>
          <w:i w:val="false"/>
          <w:color w:val="000000"/>
          <w:sz w:val="28"/>
        </w:rPr>
        <w:t xml:space="preserve">
      егер пайдаланылған газдар атмосфералық ауаға түтін мұржасы арқылы бөлінетін болса, түтін мұржасының биіктігін қоршаған ортаның жағдайын нашарлатпайтындай етіп есептеуді қамтамасыз етуі. Бұл ретте есептеу электр станциясының барынша көп электр жүктемесі және ең суық айдың орташа температурасы кезіндегі жылу жүктемесі кезінде отын шығысы бойынша жүргізілуі тиіс. Бес және одан да көп турбиналар орнатқан жағдайда жазғы режим кезінде есептеу олардың бірін жөндеуге тоқтататынын ескере отырып жүргізіледі; </w:t>
      </w:r>
    </w:p>
    <w:p>
      <w:pPr>
        <w:spacing w:after="0"/>
        <w:ind w:left="0"/>
        <w:jc w:val="both"/>
      </w:pPr>
      <w:r>
        <w:rPr>
          <w:rFonts w:ascii="Times New Roman"/>
          <w:b w:val="false"/>
          <w:i w:val="false"/>
          <w:color w:val="000000"/>
          <w:sz w:val="28"/>
        </w:rPr>
        <w:t xml:space="preserve">
      атқаратын лауазымға қойылатын талаптар көлемінде қазандық қондырғыларын пайдалануға беруді, жөндеуді және оларға техникалық қызмет көрсетуді жүзеге асыратын персоналды арнайы даярлау жүргізу; </w:t>
      </w:r>
    </w:p>
    <w:p>
      <w:pPr>
        <w:spacing w:after="0"/>
        <w:ind w:left="0"/>
        <w:jc w:val="both"/>
      </w:pPr>
      <w:r>
        <w:rPr>
          <w:rFonts w:ascii="Times New Roman"/>
          <w:b w:val="false"/>
          <w:i w:val="false"/>
          <w:color w:val="000000"/>
          <w:sz w:val="28"/>
        </w:rPr>
        <w:t xml:space="preserve">
      Өндірістік экологиялық бақылау бағдарламасының болуы және эмиссиялардың мониторингін жүзеге асыруы;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белгіленген </w:t>
      </w:r>
      <w:r>
        <w:rPr>
          <w:rFonts w:ascii="Times New Roman"/>
          <w:b w:val="false"/>
          <w:i w:val="false"/>
          <w:color w:val="000000"/>
          <w:sz w:val="28"/>
        </w:rPr>
        <w:t>тәртіппен зертхана аккредиттеген отынның алуан түрлерін жағу кезінде қоршаған ортаға эмиссияларға өлшеу жүргізуі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7" w:id="24"/>
    <w:p>
      <w:pPr>
        <w:spacing w:after="0"/>
        <w:ind w:left="0"/>
        <w:jc w:val="both"/>
      </w:pPr>
      <w:r>
        <w:rPr>
          <w:rFonts w:ascii="Times New Roman"/>
          <w:b w:val="false"/>
          <w:i w:val="false"/>
          <w:color w:val="000000"/>
          <w:sz w:val="28"/>
        </w:rPr>
        <w:t xml:space="preserve">
      10. Шығарындыларды тазарту үшін құрылыстарды, жабдықтар мен аппаратураны бір мезгілде қайта жаңғыртпай, қоршаған ортаға шығарылатын эмиссиялардың ұлғаюымен ілесетін технологиялық жабдықтың өнімділігін ұлғайтуға жол берілмейді. </w:t>
      </w:r>
    </w:p>
    <w:bookmarkEnd w:id="24"/>
    <w:bookmarkStart w:name="z18" w:id="25"/>
    <w:p>
      <w:pPr>
        <w:spacing w:after="0"/>
        <w:ind w:left="0"/>
        <w:jc w:val="both"/>
      </w:pPr>
      <w:r>
        <w:rPr>
          <w:rFonts w:ascii="Times New Roman"/>
          <w:b w:val="false"/>
          <w:i w:val="false"/>
          <w:color w:val="000000"/>
          <w:sz w:val="28"/>
        </w:rPr>
        <w:t>
      11. Эмиссиялардың техникалық үлестік нормативтері осы техникалық регламентте белгіленген нормалардан асатын ЖЭС-тің қазандық қондырғыларын пайдалануға рұқсат етілмейді.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9" w:id="26"/>
    <w:p>
      <w:pPr>
        <w:spacing w:after="0"/>
        <w:ind w:left="0"/>
        <w:jc w:val="both"/>
      </w:pPr>
      <w:r>
        <w:rPr>
          <w:rFonts w:ascii="Times New Roman"/>
          <w:b w:val="false"/>
          <w:i w:val="false"/>
          <w:color w:val="000000"/>
          <w:sz w:val="28"/>
        </w:rPr>
        <w:t xml:space="preserve">
      12. Негізгі шикізатты және өндіріс қалдықтарын қоймалау орындарындағы радиация деңгейі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радиациялық қауіпсіздік нормаларынан аспауы тиіс. Мүмкін болатын радиациялық қауіпті аймақтарда қызмет көрсететін персонал жеке қорғау және дозиметрия құралдарымен жарақтандырылуы тиіс. </w:t>
      </w:r>
    </w:p>
    <w:bookmarkEnd w:id="26"/>
    <w:bookmarkStart w:name="z20" w:id="27"/>
    <w:p>
      <w:pPr>
        <w:spacing w:after="0"/>
        <w:ind w:left="0"/>
        <w:jc w:val="both"/>
      </w:pPr>
      <w:r>
        <w:rPr>
          <w:rFonts w:ascii="Times New Roman"/>
          <w:b w:val="false"/>
          <w:i w:val="false"/>
          <w:color w:val="000000"/>
          <w:sz w:val="28"/>
        </w:rPr>
        <w:t xml:space="preserve">
      13. Электр энергиясын өндіру үшін кәсіпорын электр станцияларын техникалық пайдалану ережелеріне және ең үздік қол жетімді технологияларға сәйкес тазарту құрылғыларын және атмосфералық ауа мен ағынды суларды қоса алғанда, қоршаған табиғи ортаға ең аз әсер ететін отынды пайдалануы тиіс. </w:t>
      </w:r>
    </w:p>
    <w:bookmarkEnd w:id="27"/>
    <w:bookmarkStart w:name="z21" w:id="28"/>
    <w:p>
      <w:pPr>
        <w:spacing w:after="0"/>
        <w:ind w:left="0"/>
        <w:jc w:val="left"/>
      </w:pPr>
      <w:r>
        <w:rPr>
          <w:rFonts w:ascii="Times New Roman"/>
          <w:b/>
          <w:i w:val="false"/>
          <w:color w:val="000000"/>
        </w:rPr>
        <w:t xml:space="preserve"> 5. Атмосфералық ауаға эмиссияларға қойылатын талаптар</w:t>
      </w:r>
    </w:p>
    <w:bookmarkEnd w:id="28"/>
    <w:bookmarkStart w:name="z22" w:id="29"/>
    <w:p>
      <w:pPr>
        <w:spacing w:after="0"/>
        <w:ind w:left="0"/>
        <w:jc w:val="both"/>
      </w:pPr>
      <w:r>
        <w:rPr>
          <w:rFonts w:ascii="Times New Roman"/>
          <w:b w:val="false"/>
          <w:i w:val="false"/>
          <w:color w:val="000000"/>
          <w:sz w:val="28"/>
        </w:rPr>
        <w:t>
      14. Қазандық қондырғыларынан атмосфералық ауаға эмиссиялардың техникалық үлестік нормативтері қатты, сұйық және газ түріндегі отынды бөлек және аралас пайдаланатын жұмыс істеп тұрған, жаңадан іске қосылатын және қайта жаңартылатын қазандық қондырғылар үшін атмосфералық ауаға қатты бөліктерді, күкірт және азот оксидтерін шығарудың шекті мәнін белгілейді.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3" w:id="30"/>
    <w:p>
      <w:pPr>
        <w:spacing w:after="0"/>
        <w:ind w:left="0"/>
        <w:jc w:val="both"/>
      </w:pPr>
      <w:r>
        <w:rPr>
          <w:rFonts w:ascii="Times New Roman"/>
          <w:b w:val="false"/>
          <w:i w:val="false"/>
          <w:color w:val="000000"/>
          <w:sz w:val="28"/>
        </w:rPr>
        <w:t>
      15. Қайта жаңартылатын және 2013 жылғы 1 қаңтардан бастап қайтадан іске қосылатын, мыналармен жұмыс істеп тұрған ЖЭС-тегі қазандық қондырғылары үшін:</w:t>
      </w:r>
    </w:p>
    <w:bookmarkEnd w:id="30"/>
    <w:p>
      <w:pPr>
        <w:spacing w:after="0"/>
        <w:ind w:left="0"/>
        <w:jc w:val="both"/>
      </w:pPr>
      <w:r>
        <w:rPr>
          <w:rFonts w:ascii="Times New Roman"/>
          <w:b w:val="false"/>
          <w:i w:val="false"/>
          <w:color w:val="000000"/>
          <w:sz w:val="28"/>
        </w:rPr>
        <w:t xml:space="preserve">
      1) қатты отынмен жұмыс істейтіндерде қатты бөліктер эмиссияларының техникалық үлестік нормативтері осы техникалық регламентке 2-қосымшаның 1-кестесінде көрсетілген мәннен аспауы тиіс; </w:t>
      </w:r>
    </w:p>
    <w:p>
      <w:pPr>
        <w:spacing w:after="0"/>
        <w:ind w:left="0"/>
        <w:jc w:val="both"/>
      </w:pPr>
      <w:r>
        <w:rPr>
          <w:rFonts w:ascii="Times New Roman"/>
          <w:b w:val="false"/>
          <w:i w:val="false"/>
          <w:color w:val="000000"/>
          <w:sz w:val="28"/>
        </w:rPr>
        <w:t xml:space="preserve">
      2) қатты және сұйық отынмен жұмыс істейтіндерде күкірт оксидтері эмиссияларының техникалық үлестік нормативтері осы техникалық регламентке 2-қосымшаның 2-кестесінен көрсетілген мәннен аспауы тиіс; </w:t>
      </w:r>
    </w:p>
    <w:p>
      <w:pPr>
        <w:spacing w:after="0"/>
        <w:ind w:left="0"/>
        <w:jc w:val="both"/>
      </w:pPr>
      <w:r>
        <w:rPr>
          <w:rFonts w:ascii="Times New Roman"/>
          <w:b w:val="false"/>
          <w:i w:val="false"/>
          <w:color w:val="000000"/>
          <w:sz w:val="28"/>
        </w:rPr>
        <w:t>
      3) қатты, сұйық және газ түріндегі отынмен жұмыс істейтіндерде азот оксидтері эмиссияларының техникалық үлестік нормативтері осы техникалық регламентке 2-қосымшаның 3-кестесінде көрсетілген мәннен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65" w:id="31"/>
    <w:p>
      <w:pPr>
        <w:spacing w:after="0"/>
        <w:ind w:left="0"/>
        <w:jc w:val="both"/>
      </w:pPr>
      <w:r>
        <w:rPr>
          <w:rFonts w:ascii="Times New Roman"/>
          <w:b w:val="false"/>
          <w:i w:val="false"/>
          <w:color w:val="000000"/>
          <w:sz w:val="28"/>
        </w:rPr>
        <w:t>
      15-1. Қайта жаңартылғанға дейін мыналармен жұмыс істеп тұрған ЖЭС қазандық, қондырғылары үшін:</w:t>
      </w:r>
    </w:p>
    <w:bookmarkEnd w:id="31"/>
    <w:p>
      <w:pPr>
        <w:spacing w:after="0"/>
        <w:ind w:left="0"/>
        <w:jc w:val="both"/>
      </w:pPr>
      <w:r>
        <w:rPr>
          <w:rFonts w:ascii="Times New Roman"/>
          <w:b w:val="false"/>
          <w:i w:val="false"/>
          <w:color w:val="000000"/>
          <w:sz w:val="28"/>
        </w:rPr>
        <w:t>
      1) қатты отынмен, қатты бөлшектер эмиссияларының техникалық үлестік нормативтері осы Техникалық регламентке 2-1-қосымшаның 1-кестесінде көрсетілген мәндерден аспауға тиіс;</w:t>
      </w:r>
    </w:p>
    <w:p>
      <w:pPr>
        <w:spacing w:after="0"/>
        <w:ind w:left="0"/>
        <w:jc w:val="both"/>
      </w:pPr>
      <w:r>
        <w:rPr>
          <w:rFonts w:ascii="Times New Roman"/>
          <w:b w:val="false"/>
          <w:i w:val="false"/>
          <w:color w:val="000000"/>
          <w:sz w:val="28"/>
        </w:rPr>
        <w:t>
      2) қатты және сұйық отынмен, күкірт оксидтері эмиссияларының техникалық үлестік нормативтері осы Техникалық регламентке 2-1-қосымшаның 2-кестесінде көрсетілген мәндерден аспауға тиіс;</w:t>
      </w:r>
    </w:p>
    <w:p>
      <w:pPr>
        <w:spacing w:after="0"/>
        <w:ind w:left="0"/>
        <w:jc w:val="both"/>
      </w:pPr>
      <w:r>
        <w:rPr>
          <w:rFonts w:ascii="Times New Roman"/>
          <w:b w:val="false"/>
          <w:i w:val="false"/>
          <w:color w:val="000000"/>
          <w:sz w:val="28"/>
        </w:rPr>
        <w:t>
      3) қатты, сұйық және газ тәріздес отынмен, азот оксидтері эмиссияларының техникалық үлестік нормативтері осы Техникалық регламентке 2-1-қосымшаның 3-кестесінде көрсетілген мәндерден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регламент 15-1-тармақпен толықтырылды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4" w:id="32"/>
    <w:p>
      <w:pPr>
        <w:spacing w:after="0"/>
        <w:ind w:left="0"/>
        <w:jc w:val="both"/>
      </w:pPr>
      <w:r>
        <w:rPr>
          <w:rFonts w:ascii="Times New Roman"/>
          <w:b w:val="false"/>
          <w:i w:val="false"/>
          <w:color w:val="000000"/>
          <w:sz w:val="28"/>
        </w:rPr>
        <w:t>
      16. 2013 жылғы 1 қаңтардан бастап жаңадан салынатын, мыналармен жұмыс істейтін ЖЭС қазандық қондырғылары үшін:</w:t>
      </w:r>
    </w:p>
    <w:bookmarkEnd w:id="32"/>
    <w:p>
      <w:pPr>
        <w:spacing w:after="0"/>
        <w:ind w:left="0"/>
        <w:jc w:val="both"/>
      </w:pPr>
      <w:r>
        <w:rPr>
          <w:rFonts w:ascii="Times New Roman"/>
          <w:b w:val="false"/>
          <w:i w:val="false"/>
          <w:color w:val="000000"/>
          <w:sz w:val="28"/>
        </w:rPr>
        <w:t xml:space="preserve">
      1) қатты отынмен жұмыс істейтіндерде қатты бөліктер эмиссияларының техникалық үлестік нормативтері осы техникалық регламентке 3-қосымшаның 1-кестесінде көрсетілген мәннен аспауы тиіс; </w:t>
      </w:r>
    </w:p>
    <w:p>
      <w:pPr>
        <w:spacing w:after="0"/>
        <w:ind w:left="0"/>
        <w:jc w:val="both"/>
      </w:pPr>
      <w:r>
        <w:rPr>
          <w:rFonts w:ascii="Times New Roman"/>
          <w:b w:val="false"/>
          <w:i w:val="false"/>
          <w:color w:val="000000"/>
          <w:sz w:val="28"/>
        </w:rPr>
        <w:t xml:space="preserve">
      2) қатты және сұйық отынмен жұмыс істейтіндерде күкірт оксидтері эмиссияларының техникалық үлестік нормативтері осы техникалық регламентке 3-қосымшаның 2-кестесінен көрсетілген мәннен аспауы тиіс; </w:t>
      </w:r>
    </w:p>
    <w:p>
      <w:pPr>
        <w:spacing w:after="0"/>
        <w:ind w:left="0"/>
        <w:jc w:val="both"/>
      </w:pPr>
      <w:r>
        <w:rPr>
          <w:rFonts w:ascii="Times New Roman"/>
          <w:b w:val="false"/>
          <w:i w:val="false"/>
          <w:color w:val="000000"/>
          <w:sz w:val="28"/>
        </w:rPr>
        <w:t>
      3) қатты, сұйық және газ түріндегі отынмен жұмыс істейтіндерде азот оксидтері эмиссияларының техникалық үлестік нормативтері осы техникалық регламентке 3-қосымшаның 3-кестесінде көрсетілген мәннен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xml:space="preserve">
      17. Азот оксидтері мен күкірт оксидтері эмиссияларының техникалық үлестік нормативтері азот диоксиді мен күкірт диоксидінде қайта есептеуде берілген. Азот оксидтері мен күкірт оксидтері эмиссияларының техникалық үлестік нормативтері құрғақ газда қайта есептеуде берілген. </w:t>
      </w:r>
    </w:p>
    <w:bookmarkEnd w:id="33"/>
    <w:p>
      <w:pPr>
        <w:spacing w:after="0"/>
        <w:ind w:left="0"/>
        <w:jc w:val="both"/>
      </w:pPr>
      <w:r>
        <w:rPr>
          <w:rFonts w:ascii="Times New Roman"/>
          <w:b w:val="false"/>
          <w:i w:val="false"/>
          <w:color w:val="000000"/>
          <w:sz w:val="28"/>
        </w:rPr>
        <w:t>
      Атмосфералық ауаға осы техникалық регламентке 2, 2-1, 3-қосымшалардың 2 және 3-кестелерінде көрсетілген күкірт және азот оксидтері эмиссияларының техникалық үлестік нормативтері М100 маркалы және/немесе сапасы жоғары мазутты жағу кезінде жарамды.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6" w:id="34"/>
    <w:p>
      <w:pPr>
        <w:spacing w:after="0"/>
        <w:ind w:left="0"/>
        <w:jc w:val="both"/>
      </w:pPr>
      <w:r>
        <w:rPr>
          <w:rFonts w:ascii="Times New Roman"/>
          <w:b w:val="false"/>
          <w:i w:val="false"/>
          <w:color w:val="000000"/>
          <w:sz w:val="28"/>
        </w:rPr>
        <w:t xml:space="preserve">
      18. Атмосфералық ауаға ауаның 1,4-ке тең артық коэффициенті кезінде қазандық қондырғыларынан шығарылатын көміртегі тотығы эмиссияларының техникалық үлестік нормативтері: </w:t>
      </w:r>
    </w:p>
    <w:bookmarkEnd w:id="34"/>
    <w:p>
      <w:pPr>
        <w:spacing w:after="0"/>
        <w:ind w:left="0"/>
        <w:jc w:val="both"/>
      </w:pPr>
      <w:r>
        <w:rPr>
          <w:rFonts w:ascii="Times New Roman"/>
          <w:b w:val="false"/>
          <w:i w:val="false"/>
          <w:color w:val="000000"/>
          <w:sz w:val="28"/>
        </w:rPr>
        <w:t xml:space="preserve">
      1) газ бен мазут үшін - қалыпты жағдай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- 300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көмір үшін: </w:t>
      </w:r>
    </w:p>
    <w:p>
      <w:pPr>
        <w:spacing w:after="0"/>
        <w:ind w:left="0"/>
        <w:jc w:val="both"/>
      </w:pPr>
      <w:r>
        <w:rPr>
          <w:rFonts w:ascii="Times New Roman"/>
          <w:b w:val="false"/>
          <w:i w:val="false"/>
          <w:color w:val="000000"/>
          <w:sz w:val="28"/>
        </w:rPr>
        <w:t xml:space="preserve">
      қатты қож алғышы бар қазандықтар үшін - қалыпты жағдай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- 400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сұйық қож алғышы бар қазандықтар үшін - қалыпты жағдай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- 300 мг/м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тиіс; </w:t>
      </w:r>
    </w:p>
    <w:p>
      <w:pPr>
        <w:spacing w:after="0"/>
        <w:ind w:left="0"/>
        <w:jc w:val="both"/>
      </w:pPr>
      <w:r>
        <w:rPr>
          <w:rFonts w:ascii="Times New Roman"/>
          <w:b w:val="false"/>
          <w:i w:val="false"/>
          <w:color w:val="000000"/>
          <w:sz w:val="28"/>
        </w:rPr>
        <w:t>
      ауаның артық коэффициентінің мәні үшін 1,4 мәнінен айырмасы бар зиянды ластаушы заттардың шоғырлануы осы техникалық регламентке 4-қосымшаға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xml:space="preserve">
      19. Эмиссиялардың техникалық үлестік нормативтері 1,4-ке тең ауаның артық коэффициенті кезінде түтінді газға жатқызылады. Түтінді газдардағы ластаушы заттардың шығарындыларын есептеу формуласы осы техникалық регламентке 5-қосымшада келтірілген. </w:t>
      </w:r>
    </w:p>
    <w:bookmarkEnd w:id="35"/>
    <w:bookmarkStart w:name="z28" w:id="36"/>
    <w:p>
      <w:pPr>
        <w:spacing w:after="0"/>
        <w:ind w:left="0"/>
        <w:jc w:val="both"/>
      </w:pPr>
      <w:r>
        <w:rPr>
          <w:rFonts w:ascii="Times New Roman"/>
          <w:b w:val="false"/>
          <w:i w:val="false"/>
          <w:color w:val="000000"/>
          <w:sz w:val="28"/>
        </w:rPr>
        <w:t xml:space="preserve">
      20. Сұйық отын үшін күл эмиссияларының техникалық үлестік нормативтері белгіленбейді. Мазут күлінің шығарындыларын нормалау мазут күлінің шектік рұқсат етілетін орташа тәуліктік қоспасы (ванадий элементінде қайта есептеу) 0,002 мг/м </w:t>
      </w:r>
      <w:r>
        <w:rPr>
          <w:rFonts w:ascii="Times New Roman"/>
          <w:b w:val="false"/>
          <w:i w:val="false"/>
          <w:color w:val="000000"/>
          <w:vertAlign w:val="superscript"/>
        </w:rPr>
        <w:t xml:space="preserve">3 </w:t>
      </w:r>
      <w:r>
        <w:rPr>
          <w:rFonts w:ascii="Times New Roman"/>
          <w:b w:val="false"/>
          <w:i w:val="false"/>
          <w:color w:val="000000"/>
          <w:sz w:val="28"/>
        </w:rPr>
        <w:t xml:space="preserve">есебінен ондағы ванадийдің болуымен айқындалады. </w:t>
      </w:r>
    </w:p>
    <w:bookmarkEnd w:id="36"/>
    <w:p>
      <w:pPr>
        <w:spacing w:after="0"/>
        <w:ind w:left="0"/>
        <w:jc w:val="both"/>
      </w:pPr>
      <w:r>
        <w:rPr>
          <w:rFonts w:ascii="Times New Roman"/>
          <w:b w:val="false"/>
          <w:i w:val="false"/>
          <w:color w:val="000000"/>
          <w:sz w:val="28"/>
        </w:rPr>
        <w:t>
      Атмосфералық ауаға қатты заттар эмиссияларының техникалық үлестік нормативтері осы техникалық регламентке 2, 2-1, 3-қосымшалардың 1-кестесі бойынша отынның келтірілген күлді болуы шегінде көрсетілген мәндерді интерполяциялау жолымен қабылданады, оның үстіне эмиссиялардың үлкен техникалық үлестік нормативтері келтірілген күлді болудың басым мәндеріне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xml:space="preserve">
      21. Тәулік ішінде эмиссиялардың техникалық үлестік нормативтерінің орташа мәні нормативтік мәннен аспаған және 30-минуттық асып кетудің жиынтық ұзақтығы қазандық қондырғының жыл ішіндегі жалпы жұмыс уақытының кемінде 3%-ын құраған жағдайда қазандықтың 30 минут ішіндегі эмиссиялардың техникалық үлестік нормативтерінің екі есеге асып кетуіне рұқсат етіледі. </w:t>
      </w:r>
    </w:p>
    <w:bookmarkEnd w:id="37"/>
    <w:bookmarkStart w:name="z30" w:id="38"/>
    <w:p>
      <w:pPr>
        <w:spacing w:after="0"/>
        <w:ind w:left="0"/>
        <w:jc w:val="both"/>
      </w:pPr>
      <w:r>
        <w:rPr>
          <w:rFonts w:ascii="Times New Roman"/>
          <w:b w:val="false"/>
          <w:i w:val="false"/>
          <w:color w:val="000000"/>
          <w:sz w:val="28"/>
        </w:rPr>
        <w:t>
      22. Қолайсыз метеорологиялық жағдайлар кезінде шығарындыларды реттеу ластаудың әрбір бастау көзі бойынша эмиссиялар мен ЖЭС-тің барлық жұмыс режимдері кезінде шығарындыларды қысқарту жөніндегі іс-шараларды ескеретін сәйкестендірілген нормативтік құжаттарға сәйкес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1" w:id="39"/>
    <w:p>
      <w:pPr>
        <w:spacing w:after="0"/>
        <w:ind w:left="0"/>
        <w:jc w:val="left"/>
      </w:pPr>
      <w:r>
        <w:rPr>
          <w:rFonts w:ascii="Times New Roman"/>
          <w:b/>
          <w:i w:val="false"/>
          <w:color w:val="000000"/>
        </w:rPr>
        <w:t xml:space="preserve"> 6. Ағынды сулардың эмиссияларына қойылатын талаптар</w:t>
      </w:r>
    </w:p>
    <w:bookmarkEnd w:id="39"/>
    <w:bookmarkStart w:name="z32" w:id="40"/>
    <w:p>
      <w:pPr>
        <w:spacing w:after="0"/>
        <w:ind w:left="0"/>
        <w:jc w:val="both"/>
      </w:pPr>
      <w:r>
        <w:rPr>
          <w:rFonts w:ascii="Times New Roman"/>
          <w:b w:val="false"/>
          <w:i w:val="false"/>
          <w:color w:val="000000"/>
          <w:sz w:val="28"/>
        </w:rPr>
        <w:t xml:space="preserve">
      23. Ластаушы заттардың су объектілеріне шекті рұқсат етілетін төгінділерінің нормативтері ағынды су эмиссияларының шамасы болып табылады. </w:t>
      </w:r>
    </w:p>
    <w:bookmarkEnd w:id="40"/>
    <w:p>
      <w:pPr>
        <w:spacing w:after="0"/>
        <w:ind w:left="0"/>
        <w:jc w:val="both"/>
      </w:pPr>
      <w:r>
        <w:rPr>
          <w:rFonts w:ascii="Times New Roman"/>
          <w:b w:val="false"/>
          <w:i w:val="false"/>
          <w:color w:val="000000"/>
          <w:sz w:val="28"/>
        </w:rPr>
        <w:t xml:space="preserve">
      Ағынды сулар төгінділерінің шекті рұқсат етілетін нормативтері әрбір төгінділердің көзі мен тұтастай алғанда, ЖЭС-на арналған есептер негізінде айқындалуы тиіс. </w:t>
      </w:r>
    </w:p>
    <w:bookmarkStart w:name="z33" w:id="41"/>
    <w:p>
      <w:pPr>
        <w:spacing w:after="0"/>
        <w:ind w:left="0"/>
        <w:jc w:val="both"/>
      </w:pPr>
      <w:r>
        <w:rPr>
          <w:rFonts w:ascii="Times New Roman"/>
          <w:b w:val="false"/>
          <w:i w:val="false"/>
          <w:color w:val="000000"/>
          <w:sz w:val="28"/>
        </w:rPr>
        <w:t xml:space="preserve">
      24. Әрбір ЖЭС-ның ағынды сулар төгінділерінің шекті рұқсат етілетін нормативтерінің есептік мәні және төгінділер, технологиялық процестер мен жабдықтар үшін белгіленген есептік нормативтерге қол жеткізудің жоспар кестесі болуы тиіс. </w:t>
      </w:r>
    </w:p>
    <w:bookmarkEnd w:id="41"/>
    <w:bookmarkStart w:name="z34" w:id="42"/>
    <w:p>
      <w:pPr>
        <w:spacing w:after="0"/>
        <w:ind w:left="0"/>
        <w:jc w:val="both"/>
      </w:pPr>
      <w:r>
        <w:rPr>
          <w:rFonts w:ascii="Times New Roman"/>
          <w:b w:val="false"/>
          <w:i w:val="false"/>
          <w:color w:val="000000"/>
          <w:sz w:val="28"/>
        </w:rPr>
        <w:t xml:space="preserve">
      25. Жекелеген бастау көздер бойынша шекті рұқсат етілетін төгінділердің нормативтері эмиссиялардың техникалық үлестік нормативтеріне тең белгіленеді не қоршаған ортаны қорғау саласындағы уәкілетті орган бекіткен әдістеме бойынша қоршаған ортаға эмиссиялардың нормативтері негізінде есептеу жолымен айқындалады. </w:t>
      </w:r>
    </w:p>
    <w:bookmarkEnd w:id="42"/>
    <w:bookmarkStart w:name="z35" w:id="43"/>
    <w:p>
      <w:pPr>
        <w:spacing w:after="0"/>
        <w:ind w:left="0"/>
        <w:jc w:val="both"/>
      </w:pPr>
      <w:r>
        <w:rPr>
          <w:rFonts w:ascii="Times New Roman"/>
          <w:b w:val="false"/>
          <w:i w:val="false"/>
          <w:color w:val="000000"/>
          <w:sz w:val="28"/>
        </w:rPr>
        <w:t xml:space="preserve">
      26. Ағынды сулардың шектік рұқсат етілетін төгіндісі республиканың ауыл шаруашылығы алқаптарын суландыру мен тыңайту үшін оларды және олардың тұнбасын пайдалану мүмкіндігін қамтамасыз етуі және осы техникалық регламентпен үйлестірілген нормативтік құжаттарға жатқызылған ағынды суларды пайдалануға қойылатын санитарлық-эпидемиологиялық талаптарға сәйкес болуы тиіс. </w:t>
      </w:r>
    </w:p>
    <w:bookmarkEnd w:id="43"/>
    <w:p>
      <w:pPr>
        <w:spacing w:after="0"/>
        <w:ind w:left="0"/>
        <w:jc w:val="both"/>
      </w:pPr>
      <w:r>
        <w:rPr>
          <w:rFonts w:ascii="Times New Roman"/>
          <w:b w:val="false"/>
          <w:i w:val="false"/>
          <w:color w:val="000000"/>
          <w:sz w:val="28"/>
        </w:rPr>
        <w:t xml:space="preserve">
      Шекті рұқсат етілетін төгінділерді белгілеу мынадай жолмен: </w:t>
      </w:r>
    </w:p>
    <w:p>
      <w:pPr>
        <w:spacing w:after="0"/>
        <w:ind w:left="0"/>
        <w:jc w:val="both"/>
      </w:pPr>
      <w:r>
        <w:rPr>
          <w:rFonts w:ascii="Times New Roman"/>
          <w:b w:val="false"/>
          <w:i w:val="false"/>
          <w:color w:val="000000"/>
          <w:sz w:val="28"/>
        </w:rPr>
        <w:t xml:space="preserve">
      1) бақылау жармасынан жоғары орналасқан барлық су пайдаланушылар осы жармадағы сапа нормаларын қамтамасыз етуі тиіс, ал лимиттеуші жармадағы судың сапасын нормативке дейін жеткізу олардың ортақ күш жұмсауымен жүзеге асырылуы тиіс; </w:t>
      </w:r>
    </w:p>
    <w:p>
      <w:pPr>
        <w:spacing w:after="0"/>
        <w:ind w:left="0"/>
        <w:jc w:val="both"/>
      </w:pPr>
      <w:r>
        <w:rPr>
          <w:rFonts w:ascii="Times New Roman"/>
          <w:b w:val="false"/>
          <w:i w:val="false"/>
          <w:color w:val="000000"/>
          <w:sz w:val="28"/>
        </w:rPr>
        <w:t xml:space="preserve">
      2) ағынды сулар төгіндісі кезінде халықтың санитарлық-эпидемиологиялық саулығы саласындағы мемлекеттік органның аумақтық бөлімшелерімен келісілген су қорғау іс-шаралары сақталуы тиіс лимиттеуші жарма қағидатына негізделуі тиіс. </w:t>
      </w:r>
    </w:p>
    <w:p>
      <w:pPr>
        <w:spacing w:after="0"/>
        <w:ind w:left="0"/>
        <w:jc w:val="both"/>
      </w:pPr>
      <w:r>
        <w:rPr>
          <w:rFonts w:ascii="Times New Roman"/>
          <w:b w:val="false"/>
          <w:i w:val="false"/>
          <w:color w:val="000000"/>
          <w:sz w:val="28"/>
        </w:rPr>
        <w:t xml:space="preserve">
      Шекті рұқсат етілетін төгінділердің нақты шамасын қоршаған ортаны қорғау және халықтың санитарлық-эпидемиологиялық саулығы саласындағы уәкілетті органдардың келісімі бойынша ЖЭС белгілейді және нормативтік құжаттармен, яғни халықтың санитарлық-эпидемиологиялық саулығы саласындағы уәкілетті орган бекіткен санитарлық-эпимдемиологиялық ережелер мен нормаларға сәйкес айқындалатын ластаушы заттардың шекті рұқсат етілетін шоғырлануына, сондай-ақ оның орналасқан орнына қарай әрбір нақты ЖЭС үшін жасалған есептерге сәйкес болуы тиіс. </w:t>
      </w:r>
    </w:p>
    <w:bookmarkStart w:name="z36" w:id="44"/>
    <w:p>
      <w:pPr>
        <w:spacing w:after="0"/>
        <w:ind w:left="0"/>
        <w:jc w:val="left"/>
      </w:pPr>
      <w:r>
        <w:rPr>
          <w:rFonts w:ascii="Times New Roman"/>
          <w:b/>
          <w:i w:val="false"/>
          <w:color w:val="000000"/>
        </w:rPr>
        <w:t xml:space="preserve"> 7. ЖЭС-ның қалдықтарын орналастыру кезінде эмиссияларға қойылатын талаптар</w:t>
      </w:r>
    </w:p>
    <w:bookmarkEnd w:id="44"/>
    <w:bookmarkStart w:name="z37" w:id="45"/>
    <w:p>
      <w:pPr>
        <w:spacing w:after="0"/>
        <w:ind w:left="0"/>
        <w:jc w:val="both"/>
      </w:pPr>
      <w:r>
        <w:rPr>
          <w:rFonts w:ascii="Times New Roman"/>
          <w:b w:val="false"/>
          <w:i w:val="false"/>
          <w:color w:val="000000"/>
          <w:sz w:val="28"/>
        </w:rPr>
        <w:t xml:space="preserve">
      27. Өндіріс қалдықтарының айналымы және оларды орналастыру жөніндегі экологиялық талаптар экологиялық </w:t>
      </w:r>
      <w:r>
        <w:rPr>
          <w:rFonts w:ascii="Times New Roman"/>
          <w:b w:val="false"/>
          <w:i w:val="false"/>
          <w:color w:val="000000"/>
          <w:sz w:val="28"/>
        </w:rPr>
        <w:t xml:space="preserve">заңнаманың </w:t>
      </w:r>
      <w:r>
        <w:rPr>
          <w:rFonts w:ascii="Times New Roman"/>
          <w:b w:val="false"/>
          <w:i w:val="false"/>
          <w:color w:val="000000"/>
          <w:sz w:val="28"/>
        </w:rPr>
        <w:t xml:space="preserve">және осы техникалық регламенттің нормаларына сәйкес келуі тиіс. </w:t>
      </w:r>
    </w:p>
    <w:bookmarkEnd w:id="45"/>
    <w:bookmarkStart w:name="z38" w:id="46"/>
    <w:p>
      <w:pPr>
        <w:spacing w:after="0"/>
        <w:ind w:left="0"/>
        <w:jc w:val="both"/>
      </w:pPr>
      <w:r>
        <w:rPr>
          <w:rFonts w:ascii="Times New Roman"/>
          <w:b w:val="false"/>
          <w:i w:val="false"/>
          <w:color w:val="000000"/>
          <w:sz w:val="28"/>
        </w:rPr>
        <w:t>
      28. ЖЭС қызметінің нәтижесінде пайда болатын қалдықтар арнайы бөлінген алаңдарда сақталуы тиіс. ЖЭС қалдықтар пайда болған сәттен бастап олармен қауіпсіз жұмыс істеуді қамтамасыз етуі тиіс.</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9" w:id="47"/>
    <w:p>
      <w:pPr>
        <w:spacing w:after="0"/>
        <w:ind w:left="0"/>
        <w:jc w:val="both"/>
      </w:pPr>
      <w:r>
        <w:rPr>
          <w:rFonts w:ascii="Times New Roman"/>
          <w:b w:val="false"/>
          <w:i w:val="false"/>
          <w:color w:val="000000"/>
          <w:sz w:val="28"/>
        </w:rPr>
        <w:t xml:space="preserve">
      29. Қалдықтарды орналастыруға арналған арнайы алаңқайлар оларға еркін қол жеткізуді, өндіріс қалдықтарын (күлдер мен қож) жедел бақылауды, есептеуді және жоюды қамтамасыз ететіндей түрде таңдалуы тиіс. </w:t>
      </w:r>
    </w:p>
    <w:bookmarkEnd w:id="47"/>
    <w:bookmarkStart w:name="z40" w:id="48"/>
    <w:p>
      <w:pPr>
        <w:spacing w:after="0"/>
        <w:ind w:left="0"/>
        <w:jc w:val="both"/>
      </w:pPr>
      <w:r>
        <w:rPr>
          <w:rFonts w:ascii="Times New Roman"/>
          <w:b w:val="false"/>
          <w:i w:val="false"/>
          <w:color w:val="000000"/>
          <w:sz w:val="28"/>
        </w:rPr>
        <w:t xml:space="preserve">
      30. Күл-қож үйінділерін орналастыру мен сақтауға арналған алаңкайлардың аумағы ЖЭС жұмысын ескере отырып кемінде 25 жылға көзделуі тиіс. </w:t>
      </w:r>
    </w:p>
    <w:bookmarkEnd w:id="48"/>
    <w:p>
      <w:pPr>
        <w:spacing w:after="0"/>
        <w:ind w:left="0"/>
        <w:jc w:val="both"/>
      </w:pPr>
      <w:r>
        <w:rPr>
          <w:rFonts w:ascii="Times New Roman"/>
          <w:b w:val="false"/>
          <w:i w:val="false"/>
          <w:color w:val="000000"/>
          <w:sz w:val="28"/>
        </w:rPr>
        <w:t xml:space="preserve">
      Күл-қож үйінділерін мұндай алаңдарда орналастыру амалсыз болатын жағдайларды қоспағанда, жақын маңдағы елді мекендердің, өнеркәсіптік кәсіпорындардың, темір жол магистралдарының, автомобиль магистраль жолдарының, мұнай-газ құбырларының, ауыл шаруашылығы объектілерінің жоспарлы белгілерінен асатын толтыру белгісі бар алаңқайларында оларды орналастыруға жол берілмейді. Бұл жағдайда сыртқы гидро-қож-күл алу жүйесі жобасында көрсетілген объектілерді қорғауды қамтамасыз ететін шаралар электр станцияларын техникалық пайдалану ережелеріне, сондай-ақ құрылыс нормалары мен ережелеріне сәйкес көзделуі тиіс. </w:t>
      </w:r>
    </w:p>
    <w:bookmarkStart w:name="z41" w:id="49"/>
    <w:p>
      <w:pPr>
        <w:spacing w:after="0"/>
        <w:ind w:left="0"/>
        <w:jc w:val="both"/>
      </w:pPr>
      <w:r>
        <w:rPr>
          <w:rFonts w:ascii="Times New Roman"/>
          <w:b w:val="false"/>
          <w:i w:val="false"/>
          <w:color w:val="000000"/>
          <w:sz w:val="28"/>
        </w:rPr>
        <w:t xml:space="preserve">
      31. Күлдің шаңдануын, сондай-ақ іргелес аумақтың сусыздануын және су қоймаларының ластануын болдырмау және алдын алу үшін күл-қож үйінділерінде магистралдық күл-қож құбырлары мен су құбырларының жүйесі болуы тиіс. </w:t>
      </w:r>
    </w:p>
    <w:bookmarkEnd w:id="49"/>
    <w:bookmarkStart w:name="z42" w:id="50"/>
    <w:p>
      <w:pPr>
        <w:spacing w:after="0"/>
        <w:ind w:left="0"/>
        <w:jc w:val="both"/>
      </w:pPr>
      <w:r>
        <w:rPr>
          <w:rFonts w:ascii="Times New Roman"/>
          <w:b w:val="false"/>
          <w:i w:val="false"/>
          <w:color w:val="000000"/>
          <w:sz w:val="28"/>
        </w:rPr>
        <w:t xml:space="preserve">
      32. Нақты экологиялық географиялық ауданның шегінде өндіріс қалдықтарын орналастырудың экологиялық нормативтерін және уытты өнеркәсіп қалдықтарын орналастырудың шекті санын есептеу осы техникалық регламентпен үйлестірілген қоршаған ортаны қорғау саласындағы уәкілетті орган бекіткен әдістемеге сәйкес жүзеге асырылады. </w:t>
      </w:r>
    </w:p>
    <w:bookmarkEnd w:id="50"/>
    <w:bookmarkStart w:name="z43" w:id="51"/>
    <w:p>
      <w:pPr>
        <w:spacing w:after="0"/>
        <w:ind w:left="0"/>
        <w:jc w:val="both"/>
      </w:pPr>
      <w:r>
        <w:rPr>
          <w:rFonts w:ascii="Times New Roman"/>
          <w:b w:val="false"/>
          <w:i w:val="false"/>
          <w:color w:val="000000"/>
          <w:sz w:val="28"/>
        </w:rPr>
        <w:t xml:space="preserve">
      33. Кәсіпорын аумағында жиналатын өндіріс қалдықтарының экологиялық заңнамаға сәйкес қалдықтардың қауіптілік паспорты болуы тиіс. </w:t>
      </w:r>
    </w:p>
    <w:bookmarkEnd w:id="51"/>
    <w:bookmarkStart w:name="z44" w:id="52"/>
    <w:p>
      <w:pPr>
        <w:spacing w:after="0"/>
        <w:ind w:left="0"/>
        <w:jc w:val="left"/>
      </w:pPr>
      <w:r>
        <w:rPr>
          <w:rFonts w:ascii="Times New Roman"/>
          <w:b/>
          <w:i w:val="false"/>
          <w:color w:val="000000"/>
        </w:rPr>
        <w:t xml:space="preserve"> 8. Сәйкестік презумпциясы</w:t>
      </w:r>
    </w:p>
    <w:bookmarkEnd w:id="52"/>
    <w:bookmarkStart w:name="z45" w:id="53"/>
    <w:p>
      <w:pPr>
        <w:spacing w:after="0"/>
        <w:ind w:left="0"/>
        <w:jc w:val="both"/>
      </w:pPr>
      <w:r>
        <w:rPr>
          <w:rFonts w:ascii="Times New Roman"/>
          <w:b w:val="false"/>
          <w:i w:val="false"/>
          <w:color w:val="ff0000"/>
          <w:sz w:val="28"/>
        </w:rPr>
        <w:t xml:space="preserve">
      34. Алынып тасталды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w:t>
      </w:r>
      <w:r>
        <w:rPr>
          <w:rFonts w:ascii="Times New Roman"/>
          <w:b w:val="false"/>
          <w:i w:val="false"/>
          <w:color w:val="ff0000"/>
          <w:sz w:val="28"/>
        </w:rPr>
        <w:t xml:space="preserve">35. Алынып тасталды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w:t>
      </w:r>
      <w:r>
        <w:rPr>
          <w:rFonts w:ascii="Times New Roman"/>
          <w:b w:val="false"/>
          <w:i w:val="false"/>
          <w:color w:val="ff0000"/>
          <w:sz w:val="28"/>
        </w:rPr>
        <w:t xml:space="preserve">36. Алынып тасталды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End w:id="53"/>
    <w:bookmarkStart w:name="z48" w:id="54"/>
    <w:p>
      <w:pPr>
        <w:spacing w:after="0"/>
        <w:ind w:left="0"/>
        <w:jc w:val="left"/>
      </w:pPr>
      <w:r>
        <w:rPr>
          <w:rFonts w:ascii="Times New Roman"/>
          <w:b/>
          <w:i w:val="false"/>
          <w:color w:val="000000"/>
        </w:rPr>
        <w:t xml:space="preserve"> 9. Сәйкестікті растау</w:t>
      </w:r>
    </w:p>
    <w:bookmarkEnd w:id="54"/>
    <w:bookmarkStart w:name="z49" w:id="55"/>
    <w:p>
      <w:pPr>
        <w:spacing w:after="0"/>
        <w:ind w:left="0"/>
        <w:jc w:val="both"/>
      </w:pPr>
      <w:r>
        <w:rPr>
          <w:rFonts w:ascii="Times New Roman"/>
          <w:b w:val="false"/>
          <w:i w:val="false"/>
          <w:color w:val="ff0000"/>
          <w:sz w:val="28"/>
        </w:rPr>
        <w:t xml:space="preserve">
      37. Алынып тасталды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End w:id="55"/>
    <w:bookmarkStart w:name="z50" w:id="56"/>
    <w:p>
      <w:pPr>
        <w:spacing w:after="0"/>
        <w:ind w:left="0"/>
        <w:jc w:val="left"/>
      </w:pPr>
      <w:r>
        <w:rPr>
          <w:rFonts w:ascii="Times New Roman"/>
          <w:b/>
          <w:i w:val="false"/>
          <w:color w:val="000000"/>
        </w:rPr>
        <w:t xml:space="preserve"> 10. Қолданысқа енгізу тәртібі мен мерзімдері</w:t>
      </w:r>
    </w:p>
    <w:bookmarkEnd w:id="56"/>
    <w:bookmarkStart w:name="z51" w:id="57"/>
    <w:p>
      <w:pPr>
        <w:spacing w:after="0"/>
        <w:ind w:left="0"/>
        <w:jc w:val="both"/>
      </w:pPr>
      <w:r>
        <w:rPr>
          <w:rFonts w:ascii="Times New Roman"/>
          <w:b w:val="false"/>
          <w:i w:val="false"/>
          <w:color w:val="000000"/>
          <w:sz w:val="28"/>
        </w:rPr>
        <w:t>
      38. Қазақстан Республикасының аумағында ЖЭС қазандық қондырғыларында отынның әрқилы түрін жағу кезінде атмосфераға шығатын эмиссиялардың техникалық үлестік нормативтері осы Техникалық регламентке сәйкес мынадай мерзімдерде қолданысқа енгізіледі:</w:t>
      </w:r>
    </w:p>
    <w:bookmarkEnd w:id="57"/>
    <w:p>
      <w:pPr>
        <w:spacing w:after="0"/>
        <w:ind w:left="0"/>
        <w:jc w:val="both"/>
      </w:pPr>
      <w:r>
        <w:rPr>
          <w:rFonts w:ascii="Times New Roman"/>
          <w:b w:val="false"/>
          <w:i w:val="false"/>
          <w:color w:val="000000"/>
          <w:sz w:val="28"/>
        </w:rPr>
        <w:t>
      1) 2013 жылғы 1 қаңтардан бастап жұмыс істеп тұрған ЖЭС-те қайта жаңартылатын және жаңадан іске қосылатын қазандық қондырғылар үшін осы Техникалық регламентке 2-қосымшаның 1-3-кестелерінде көрсетілген қатты бөлшектер,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2) қайта жаңғыртқанға дейін ЖЭС-тің жұмыс істеп тұрған қазандық қондырғылары үшін осы Техникалық регламентке 2-1-қосымшаның 1-3-кестелерінде көрсетілген қатты бөлшектердің,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3) 2013 жылғы 1 қаңтардан бастап жаңадан салынатын ЖЭС қазандық қондырғылары үшін осы Техникалық регламентке 3-қосымшаның 1-3-кестелерінде көрсетілген қатты бөлшектердің, күкірт пен азот оксидтерінің атмосфераға эмиссияларының техникалық үлестік нормативтері қолданылатын болады.</w:t>
      </w:r>
    </w:p>
    <w:p>
      <w:pPr>
        <w:spacing w:after="0"/>
        <w:ind w:left="0"/>
        <w:jc w:val="both"/>
      </w:pPr>
      <w:r>
        <w:rPr>
          <w:rFonts w:ascii="Times New Roman"/>
          <w:b w:val="false"/>
          <w:i w:val="false"/>
          <w:color w:val="000000"/>
          <w:sz w:val="28"/>
        </w:rPr>
        <w:t>
      ЖЭС қазандық қондырғыларын қайта жаңарту қажеттігі туралы шешімді және оны өткізу мерзімдерін электр энергетикасы саласындағы уәкілетті орган мен кәсіпорындардың меншік иесі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Ағынды сулардың эмиссияларының белгіленген техникалық үлестік нормативтерінің қолдану мерзімі шектік рұқсат етілетін шығарындылар нормативтерінен тұратын жобаларға берілген мемлекеттік экологиялық сараптама қорытындысының қолдану мерзімімен айқындалады.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Осы техникалық регламенттің</w:t>
      </w:r>
      <w:r>
        <w:br/>
      </w:r>
      <w:r>
        <w:rPr>
          <w:rFonts w:ascii="Times New Roman"/>
          <w:b/>
          <w:i w:val="false"/>
          <w:color w:val="000000"/>
        </w:rPr>
        <w:t xml:space="preserve">талаптары қолданылатын өнімдердің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5"/>
        <w:gridCol w:w="6505"/>
      </w:tblGrid>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СЭҚ  ТН коды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Позиция атауы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қазандары немесе басқа да бу өндіретін қазан- </w:t>
            </w:r>
          </w:p>
          <w:p>
            <w:pPr>
              <w:spacing w:after="20"/>
              <w:ind w:left="20"/>
              <w:jc w:val="both"/>
            </w:pPr>
            <w:r>
              <w:rPr>
                <w:rFonts w:ascii="Times New Roman"/>
                <w:b w:val="false"/>
                <w:i w:val="false"/>
                <w:color w:val="000000"/>
                <w:sz w:val="20"/>
              </w:rPr>
              <w:t xml:space="preserve">
дар (төменгі қысымдағы бу өндіруге де қабілетті </w:t>
            </w:r>
          </w:p>
          <w:p>
            <w:pPr>
              <w:spacing w:after="20"/>
              <w:ind w:left="20"/>
              <w:jc w:val="both"/>
            </w:pPr>
            <w:r>
              <w:rPr>
                <w:rFonts w:ascii="Times New Roman"/>
                <w:b w:val="false"/>
                <w:i w:val="false"/>
                <w:color w:val="000000"/>
                <w:sz w:val="20"/>
              </w:rPr>
              <w:t xml:space="preserve">
орталық жылыту жүйесінің су қазандарынан басқа); </w:t>
            </w:r>
          </w:p>
          <w:p>
            <w:pPr>
              <w:spacing w:after="20"/>
              <w:ind w:left="20"/>
              <w:jc w:val="both"/>
            </w:pPr>
            <w:r>
              <w:rPr>
                <w:rFonts w:ascii="Times New Roman"/>
                <w:b w:val="false"/>
                <w:i w:val="false"/>
                <w:color w:val="000000"/>
                <w:sz w:val="20"/>
              </w:rPr>
              <w:t xml:space="preserve">
бу қыздырғышы бар су қазандары: бу қазандары не- </w:t>
            </w:r>
          </w:p>
          <w:p>
            <w:pPr>
              <w:spacing w:after="20"/>
              <w:ind w:left="20"/>
              <w:jc w:val="both"/>
            </w:pPr>
            <w:r>
              <w:rPr>
                <w:rFonts w:ascii="Times New Roman"/>
                <w:b w:val="false"/>
                <w:i w:val="false"/>
                <w:color w:val="000000"/>
                <w:sz w:val="20"/>
              </w:rPr>
              <w:t xml:space="preserve">
месе басқа да бу өндіретін қазандар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8402 11 000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өндіргіштігі сағатына 45 т астам су түтікті қазандар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8402 12 000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өндіргіштігі сағатына 45 т аспайтын су түтікті қазандар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8402 20 000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 қыздырғышы бар қазандар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тауар позициясының қазандарынан басқа, орталық жылыту жүйесінің қазандары: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қазандар: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8403 10 100 0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шойыннан құйылған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8403 10 900 0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8403 90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8403 90 100 0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шойыннан құйылған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8403 90 900 0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немесе 8403 тауар позициясының қазандарымен бірге пайдалануға арналған қосалқы жабдықтар </w:t>
            </w:r>
          </w:p>
          <w:p>
            <w:pPr>
              <w:spacing w:after="20"/>
              <w:ind w:left="20"/>
              <w:jc w:val="both"/>
            </w:pPr>
            <w:r>
              <w:rPr>
                <w:rFonts w:ascii="Times New Roman"/>
                <w:b w:val="false"/>
                <w:i w:val="false"/>
                <w:color w:val="000000"/>
                <w:sz w:val="20"/>
              </w:rPr>
              <w:t xml:space="preserve">
(мысалы, экономайзерлер, буқыздырғыштар, күйе кетіргіштер, газ рекуператорлары) бу-су немесе басқа да бу-күштік қондырғыларға арналған конденсаторлар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8404 10 000 0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8402 немесе 8403 тауар позициясының қазандарымен бірге пайдалануға арналған қосалқы жабдықтар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8404 20 000 0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бу-су немесе басқа да бу-күштік қондырғыларға арналған конденсаторлар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8404 90 000 0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генераторлары немесе тазалау қондырғылары </w:t>
            </w:r>
          </w:p>
          <w:p>
            <w:pPr>
              <w:spacing w:after="20"/>
              <w:ind w:left="20"/>
              <w:jc w:val="both"/>
            </w:pPr>
            <w:r>
              <w:rPr>
                <w:rFonts w:ascii="Times New Roman"/>
                <w:b w:val="false"/>
                <w:i w:val="false"/>
                <w:color w:val="000000"/>
                <w:sz w:val="20"/>
              </w:rPr>
              <w:t xml:space="preserve">
бар немесе оларсыз су газы генераторлары ацети- </w:t>
            </w:r>
          </w:p>
          <w:p>
            <w:pPr>
              <w:spacing w:after="20"/>
              <w:ind w:left="20"/>
              <w:jc w:val="both"/>
            </w:pPr>
            <w:r>
              <w:rPr>
                <w:rFonts w:ascii="Times New Roman"/>
                <w:b w:val="false"/>
                <w:i w:val="false"/>
                <w:color w:val="000000"/>
                <w:sz w:val="20"/>
              </w:rPr>
              <w:t xml:space="preserve">
лендік газ генераторлары және тазалау қондырғыла- </w:t>
            </w:r>
          </w:p>
          <w:p>
            <w:pPr>
              <w:spacing w:after="20"/>
              <w:ind w:left="20"/>
              <w:jc w:val="both"/>
            </w:pPr>
            <w:r>
              <w:rPr>
                <w:rFonts w:ascii="Times New Roman"/>
                <w:b w:val="false"/>
                <w:i w:val="false"/>
                <w:color w:val="000000"/>
                <w:sz w:val="20"/>
              </w:rPr>
              <w:t xml:space="preserve">
ры бар немесе оларсыз ұқсас газ генераторлары: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8405 10 000 0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генераторлары немесе тазалау қондырғылары бар немесе оларсыз су газы генераторлары; ацети- </w:t>
            </w:r>
          </w:p>
          <w:p>
            <w:pPr>
              <w:spacing w:after="20"/>
              <w:ind w:left="20"/>
              <w:jc w:val="both"/>
            </w:pPr>
            <w:r>
              <w:rPr>
                <w:rFonts w:ascii="Times New Roman"/>
                <w:b w:val="false"/>
                <w:i w:val="false"/>
                <w:color w:val="000000"/>
                <w:sz w:val="20"/>
              </w:rPr>
              <w:t xml:space="preserve">
лендік газ генераторлары және тазалау қондырғыла- </w:t>
            </w:r>
          </w:p>
          <w:p>
            <w:pPr>
              <w:spacing w:after="20"/>
              <w:ind w:left="20"/>
              <w:jc w:val="both"/>
            </w:pPr>
            <w:r>
              <w:rPr>
                <w:rFonts w:ascii="Times New Roman"/>
                <w:b w:val="false"/>
                <w:i w:val="false"/>
                <w:color w:val="000000"/>
                <w:sz w:val="20"/>
              </w:rPr>
              <w:t xml:space="preserve">
ры бар немесе оларсыз ұқсас газ генераторлары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8405 90 000 0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буы турбиналары және буы турбиналары: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8406 81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40 МВт астам: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8406 81 100 0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өндіруге арналған су буы </w:t>
            </w:r>
          </w:p>
          <w:p>
            <w:pPr>
              <w:spacing w:after="20"/>
              <w:ind w:left="20"/>
              <w:jc w:val="both"/>
            </w:pPr>
            <w:r>
              <w:rPr>
                <w:rFonts w:ascii="Times New Roman"/>
                <w:b w:val="false"/>
                <w:i w:val="false"/>
                <w:color w:val="000000"/>
                <w:sz w:val="20"/>
              </w:rPr>
              <w:t xml:space="preserve">
трубиналары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8406 81 900 0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8406 82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қуаты 40МВт аспайтын: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өндіруге арналған су буы трубиналары, куаты: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8406 82 110 0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МВт аспайтын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8406 82 190 0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МВт астам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8406 82 900 0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8406 90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бөліктері: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8406 90 100 0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статор қалақшалары, роторлар және олардың қалақшалары </w:t>
            </w:r>
          </w:p>
        </w:tc>
      </w:tr>
      <w:tr>
        <w:trPr>
          <w:trHeight w:val="30" w:hRule="atLeast"/>
        </w:trPr>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8406 90 900 0 </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Өнім кодтары "Сыртқы экономикалық қызметтің тауар номенклатурасының" жіктеуішіне сәйкес көрсетілген.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1-кестеге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1-кесте </w:t>
      </w:r>
    </w:p>
    <w:p>
      <w:pPr>
        <w:spacing w:after="0"/>
        <w:ind w:left="0"/>
        <w:jc w:val="left"/>
      </w:pPr>
      <w:r>
        <w:rPr>
          <w:rFonts w:ascii="Times New Roman"/>
          <w:b/>
          <w:i w:val="false"/>
          <w:color w:val="000000"/>
        </w:rPr>
        <w:t xml:space="preserve"> Қатты отынның барлық түріне арналған жұмыс істеп тұрған ЖЭС-тегі қайта жаңартылатын және 2013 жылғы 1 қаңтардан бастап жаңадан іске қосылатын қазандық қондырғылары үшін атмосфераға шығарылатын қатты бөліктер эмиссияларының техникалық үлестік нормативтері</w:t>
      </w:r>
    </w:p>
    <w:p>
      <w:pPr>
        <w:spacing w:after="0"/>
        <w:ind w:left="0"/>
        <w:jc w:val="both"/>
      </w:pPr>
      <w:r>
        <w:rPr>
          <w:rFonts w:ascii="Times New Roman"/>
          <w:b w:val="false"/>
          <w:i w:val="false"/>
          <w:color w:val="ff0000"/>
          <w:sz w:val="28"/>
        </w:rPr>
        <w:t xml:space="preserve">
      Ескерту. 1-кестенің тақырыбына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893"/>
        <w:gridCol w:w="2401"/>
        <w:gridCol w:w="2402"/>
        <w:gridCol w:w="2148"/>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Қазандар-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дың жылу қуаты (Q, МВт (қаза-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нның бу өнімділігі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 т/с)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Күлдің келтірілген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құрамы А,% х пр кг/МДж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гиясының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қатты бөлі-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ктердің жа-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ппай шыға-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г/МДж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Қатты бөлі-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ктердің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шы-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ғарындысы,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кг/т.у.т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Альфа=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1,4мг/м3*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кезінде тү-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тін газда-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рындағы бө-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ліктердің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шоғырлануы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дейін (420 дейін)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кем </w:t>
            </w:r>
          </w:p>
          <w:p>
            <w:pPr>
              <w:spacing w:after="20"/>
              <w:ind w:left="20"/>
              <w:jc w:val="both"/>
            </w:pPr>
            <w:r>
              <w:rPr>
                <w:rFonts w:ascii="Times New Roman"/>
                <w:b w:val="false"/>
                <w:i w:val="false"/>
                <w:color w:val="000000"/>
                <w:sz w:val="20"/>
              </w:rPr>
              <w:t xml:space="preserve">
0,6 - 2,5 </w:t>
            </w:r>
          </w:p>
          <w:p>
            <w:pPr>
              <w:spacing w:after="20"/>
              <w:ind w:left="20"/>
              <w:jc w:val="both"/>
            </w:pPr>
            <w:r>
              <w:rPr>
                <w:rFonts w:ascii="Times New Roman"/>
                <w:b w:val="false"/>
                <w:i w:val="false"/>
                <w:color w:val="000000"/>
                <w:sz w:val="20"/>
              </w:rPr>
              <w:t xml:space="preserve">
2,5 астам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p>
            <w:pPr>
              <w:spacing w:after="20"/>
              <w:ind w:left="20"/>
              <w:jc w:val="both"/>
            </w:pPr>
            <w:r>
              <w:rPr>
                <w:rFonts w:ascii="Times New Roman"/>
                <w:b w:val="false"/>
                <w:i w:val="false"/>
                <w:color w:val="000000"/>
                <w:sz w:val="20"/>
              </w:rPr>
              <w:t xml:space="preserve">
0,06 - 0,20 </w:t>
            </w:r>
          </w:p>
          <w:p>
            <w:pPr>
              <w:spacing w:after="20"/>
              <w:ind w:left="20"/>
              <w:jc w:val="both"/>
            </w:pPr>
            <w:r>
              <w:rPr>
                <w:rFonts w:ascii="Times New Roman"/>
                <w:b w:val="false"/>
                <w:i w:val="false"/>
                <w:color w:val="000000"/>
                <w:sz w:val="20"/>
              </w:rPr>
              <w:t xml:space="preserve">
0,20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p>
            <w:pPr>
              <w:spacing w:after="20"/>
              <w:ind w:left="20"/>
              <w:jc w:val="both"/>
            </w:pPr>
            <w:r>
              <w:rPr>
                <w:rFonts w:ascii="Times New Roman"/>
                <w:b w:val="false"/>
                <w:i w:val="false"/>
                <w:color w:val="000000"/>
                <w:sz w:val="20"/>
              </w:rPr>
              <w:t xml:space="preserve">
1,76 - 5,86 </w:t>
            </w:r>
          </w:p>
          <w:p>
            <w:pPr>
              <w:spacing w:after="20"/>
              <w:ind w:left="20"/>
              <w:jc w:val="both"/>
            </w:pPr>
            <w:r>
              <w:rPr>
                <w:rFonts w:ascii="Times New Roman"/>
                <w:b w:val="false"/>
                <w:i w:val="false"/>
                <w:color w:val="000000"/>
                <w:sz w:val="20"/>
              </w:rPr>
              <w:t xml:space="preserve">
5,86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p>
            <w:pPr>
              <w:spacing w:after="20"/>
              <w:ind w:left="20"/>
              <w:jc w:val="both"/>
            </w:pPr>
            <w:r>
              <w:rPr>
                <w:rFonts w:ascii="Times New Roman"/>
                <w:b w:val="false"/>
                <w:i w:val="false"/>
                <w:color w:val="000000"/>
                <w:sz w:val="20"/>
              </w:rPr>
              <w:t xml:space="preserve">
670 - 870 </w:t>
            </w:r>
          </w:p>
          <w:p>
            <w:pPr>
              <w:spacing w:after="20"/>
              <w:ind w:left="20"/>
              <w:jc w:val="both"/>
            </w:pPr>
            <w:r>
              <w:rPr>
                <w:rFonts w:ascii="Times New Roman"/>
                <w:b w:val="false"/>
                <w:i w:val="false"/>
                <w:color w:val="000000"/>
                <w:sz w:val="20"/>
              </w:rPr>
              <w:t xml:space="preserve">
870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астам (420 және одан астам)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кем </w:t>
            </w:r>
          </w:p>
          <w:p>
            <w:pPr>
              <w:spacing w:after="20"/>
              <w:ind w:left="20"/>
              <w:jc w:val="both"/>
            </w:pPr>
            <w:r>
              <w:rPr>
                <w:rFonts w:ascii="Times New Roman"/>
                <w:b w:val="false"/>
                <w:i w:val="false"/>
                <w:color w:val="000000"/>
                <w:sz w:val="20"/>
              </w:rPr>
              <w:t xml:space="preserve">
0,6 - 2,5 </w:t>
            </w:r>
          </w:p>
          <w:p>
            <w:pPr>
              <w:spacing w:after="20"/>
              <w:ind w:left="20"/>
              <w:jc w:val="both"/>
            </w:pPr>
            <w:r>
              <w:rPr>
                <w:rFonts w:ascii="Times New Roman"/>
                <w:b w:val="false"/>
                <w:i w:val="false"/>
                <w:color w:val="000000"/>
                <w:sz w:val="20"/>
              </w:rPr>
              <w:t xml:space="preserve">
2,5 астам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 </w:t>
            </w:r>
          </w:p>
          <w:p>
            <w:pPr>
              <w:spacing w:after="20"/>
              <w:ind w:left="20"/>
              <w:jc w:val="both"/>
            </w:pPr>
            <w:r>
              <w:rPr>
                <w:rFonts w:ascii="Times New Roman"/>
                <w:b w:val="false"/>
                <w:i w:val="false"/>
                <w:color w:val="000000"/>
                <w:sz w:val="20"/>
              </w:rPr>
              <w:t xml:space="preserve">
0,04 - 0,16 </w:t>
            </w:r>
          </w:p>
          <w:p>
            <w:pPr>
              <w:spacing w:after="20"/>
              <w:ind w:left="20"/>
              <w:jc w:val="both"/>
            </w:pPr>
            <w:r>
              <w:rPr>
                <w:rFonts w:ascii="Times New Roman"/>
                <w:b w:val="false"/>
                <w:i w:val="false"/>
                <w:color w:val="000000"/>
                <w:sz w:val="20"/>
              </w:rPr>
              <w:t xml:space="preserve">
0,16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p>
            <w:pPr>
              <w:spacing w:after="20"/>
              <w:ind w:left="20"/>
              <w:jc w:val="both"/>
            </w:pPr>
            <w:r>
              <w:rPr>
                <w:rFonts w:ascii="Times New Roman"/>
                <w:b w:val="false"/>
                <w:i w:val="false"/>
                <w:color w:val="000000"/>
                <w:sz w:val="20"/>
              </w:rPr>
              <w:t xml:space="preserve">
1,18 - 4,70 </w:t>
            </w:r>
          </w:p>
          <w:p>
            <w:pPr>
              <w:spacing w:after="20"/>
              <w:ind w:left="20"/>
              <w:jc w:val="both"/>
            </w:pPr>
            <w:r>
              <w:rPr>
                <w:rFonts w:ascii="Times New Roman"/>
                <w:b w:val="false"/>
                <w:i w:val="false"/>
                <w:color w:val="000000"/>
                <w:sz w:val="20"/>
              </w:rPr>
              <w:t xml:space="preserve">
4,70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100 - 400 </w:t>
            </w:r>
          </w:p>
          <w:p>
            <w:pPr>
              <w:spacing w:after="20"/>
              <w:ind w:left="20"/>
              <w:jc w:val="both"/>
            </w:pPr>
            <w:r>
              <w:rPr>
                <w:rFonts w:ascii="Times New Roman"/>
                <w:b w:val="false"/>
                <w:i w:val="false"/>
                <w:color w:val="000000"/>
                <w:sz w:val="20"/>
              </w:rPr>
              <w:t xml:space="preserve">
400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 (1650 және одан көп)</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0,16 - 0,24</w:t>
            </w:r>
          </w:p>
          <w:p>
            <w:pPr>
              <w:spacing w:after="20"/>
              <w:ind w:left="20"/>
              <w:jc w:val="both"/>
            </w:pPr>
            <w:r>
              <w:rPr>
                <w:rFonts w:ascii="Times New Roman"/>
                <w:b w:val="false"/>
                <w:i w:val="false"/>
                <w:color w:val="000000"/>
                <w:sz w:val="20"/>
              </w:rPr>
              <w:t>
0,24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4,70 - 7,05</w:t>
            </w:r>
          </w:p>
          <w:p>
            <w:pPr>
              <w:spacing w:after="20"/>
              <w:ind w:left="20"/>
              <w:jc w:val="both"/>
            </w:pPr>
            <w:r>
              <w:rPr>
                <w:rFonts w:ascii="Times New Roman"/>
                <w:b w:val="false"/>
                <w:i w:val="false"/>
                <w:color w:val="000000"/>
                <w:sz w:val="20"/>
              </w:rPr>
              <w:t>
7,05</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400 - 600</w:t>
            </w:r>
          </w:p>
          <w:p>
            <w:pPr>
              <w:spacing w:after="20"/>
              <w:ind w:left="20"/>
              <w:jc w:val="both"/>
            </w:pPr>
            <w:r>
              <w:rPr>
                <w:rFonts w:ascii="Times New Roman"/>
                <w:b w:val="false"/>
                <w:i w:val="false"/>
                <w:color w:val="000000"/>
                <w:sz w:val="20"/>
              </w:rPr>
              <w:t>
600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Қалыпты жағдайлар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Отынның қатты сұйық және газ түрлеріне арналған жұмыс істеп тұрған ЖЭС-тегі қайта жаңартылатын және 2013 жылғы 1 қаңтардан бастап жаңадан іске қосылатын қазандық қондырғылары үшін күкірт оксидтерінің атмосфераға эмиссиялардың техникалық үлестік нормативтері</w:t>
      </w:r>
    </w:p>
    <w:p>
      <w:pPr>
        <w:spacing w:after="0"/>
        <w:ind w:left="0"/>
        <w:jc w:val="both"/>
      </w:pPr>
      <w:r>
        <w:rPr>
          <w:rFonts w:ascii="Times New Roman"/>
          <w:b w:val="false"/>
          <w:i w:val="false"/>
          <w:color w:val="ff0000"/>
          <w:sz w:val="28"/>
        </w:rPr>
        <w:t xml:space="preserve">
      Ескерту. 2-кестенің тақырыбына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7"/>
        <w:gridCol w:w="2623"/>
        <w:gridCol w:w="2043"/>
        <w:gridCol w:w="1659"/>
        <w:gridCol w:w="2258"/>
      </w:tblGrid>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Қазандар-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дың жылу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куаты (Q, МВт (қаза-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нның бу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өнімділігі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 т/с)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Күкірттің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келтірілген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құрамы S, % х пр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кг/МДж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гиясының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SОх 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шығарынды-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сы, г/МДж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Sох 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шығарынды-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сы, кг/т.у.т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Альфа =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1,4мг/м3*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кезінде тү-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тін газда-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рындағы SОх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шоғырлануы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дейін (420 дейін)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және одан кем </w:t>
            </w:r>
          </w:p>
          <w:p>
            <w:pPr>
              <w:spacing w:after="20"/>
              <w:ind w:left="20"/>
              <w:jc w:val="both"/>
            </w:pPr>
            <w:r>
              <w:rPr>
                <w:rFonts w:ascii="Times New Roman"/>
                <w:b w:val="false"/>
                <w:i w:val="false"/>
                <w:color w:val="000000"/>
                <w:sz w:val="20"/>
              </w:rPr>
              <w:t xml:space="preserve">
0,045 астам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0,875 </w:t>
            </w:r>
          </w:p>
          <w:p>
            <w:pPr>
              <w:spacing w:after="20"/>
              <w:ind w:left="20"/>
              <w:jc w:val="both"/>
            </w:pPr>
            <w:r>
              <w:rPr>
                <w:rFonts w:ascii="Times New Roman"/>
                <w:b w:val="false"/>
                <w:i w:val="false"/>
                <w:color w:val="000000"/>
                <w:sz w:val="20"/>
              </w:rPr>
              <w:t xml:space="preserve">
1,5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p>
            <w:pPr>
              <w:spacing w:after="20"/>
              <w:ind w:left="20"/>
              <w:jc w:val="both"/>
            </w:pPr>
            <w:r>
              <w:rPr>
                <w:rFonts w:ascii="Times New Roman"/>
                <w:b w:val="false"/>
                <w:i w:val="false"/>
                <w:color w:val="000000"/>
                <w:sz w:val="20"/>
              </w:rPr>
              <w:t xml:space="preserve">
44,0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xml:space="preserve">
3400 </w:t>
            </w:r>
          </w:p>
        </w:tc>
      </w:tr>
      <w:tr>
        <w:trPr>
          <w:trHeight w:val="30" w:hRule="atLeast"/>
        </w:trPr>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көп </w:t>
            </w:r>
          </w:p>
          <w:p>
            <w:pPr>
              <w:spacing w:after="20"/>
              <w:ind w:left="20"/>
              <w:jc w:val="both"/>
            </w:pPr>
            <w:r>
              <w:rPr>
                <w:rFonts w:ascii="Times New Roman"/>
                <w:b w:val="false"/>
                <w:i w:val="false"/>
                <w:color w:val="000000"/>
                <w:sz w:val="20"/>
              </w:rPr>
              <w:t xml:space="preserve">
(420 және одан көп)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және одан кем </w:t>
            </w:r>
          </w:p>
          <w:p>
            <w:pPr>
              <w:spacing w:after="20"/>
              <w:ind w:left="20"/>
              <w:jc w:val="both"/>
            </w:pPr>
            <w:r>
              <w:rPr>
                <w:rFonts w:ascii="Times New Roman"/>
                <w:b w:val="false"/>
                <w:i w:val="false"/>
                <w:color w:val="000000"/>
                <w:sz w:val="20"/>
              </w:rPr>
              <w:t xml:space="preserve">
0,045 астам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0,875 </w:t>
            </w:r>
          </w:p>
          <w:p>
            <w:pPr>
              <w:spacing w:after="20"/>
              <w:ind w:left="20"/>
              <w:jc w:val="both"/>
            </w:pPr>
            <w:r>
              <w:rPr>
                <w:rFonts w:ascii="Times New Roman"/>
                <w:b w:val="false"/>
                <w:i w:val="false"/>
                <w:color w:val="000000"/>
                <w:sz w:val="20"/>
              </w:rPr>
              <w:t xml:space="preserve">
1,3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p>
            <w:pPr>
              <w:spacing w:after="20"/>
              <w:ind w:left="20"/>
              <w:jc w:val="both"/>
            </w:pPr>
            <w:r>
              <w:rPr>
                <w:rFonts w:ascii="Times New Roman"/>
                <w:b w:val="false"/>
                <w:i w:val="false"/>
                <w:color w:val="000000"/>
                <w:sz w:val="20"/>
              </w:rPr>
              <w:t xml:space="preserve">
38,0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xml:space="preserve">
3000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Құрғақ газға есептелген қалыпты жағдайлар кезінде (температура </w:t>
      </w:r>
    </w:p>
    <w:p>
      <w:pPr>
        <w:spacing w:after="0"/>
        <w:ind w:left="0"/>
        <w:jc w:val="both"/>
      </w:pPr>
      <w:r>
        <w:rPr>
          <w:rFonts w:ascii="Times New Roman"/>
          <w:b w:val="false"/>
          <w:i w:val="false"/>
          <w:color w:val="000000"/>
          <w:sz w:val="28"/>
        </w:rPr>
        <w:t xml:space="preserve">
      0 </w:t>
      </w:r>
      <w:r>
        <w:rPr>
          <w:rFonts w:ascii="Times New Roman"/>
          <w:b w:val="false"/>
          <w:i w:val="false"/>
          <w:color w:val="000000"/>
          <w:vertAlign w:val="superscript"/>
        </w:rPr>
        <w:t xml:space="preserve">0 </w:t>
      </w:r>
      <w:r>
        <w:rPr>
          <w:rFonts w:ascii="Times New Roman"/>
          <w:b w:val="false"/>
          <w:i w:val="false"/>
          <w:color w:val="000000"/>
          <w:sz w:val="28"/>
        </w:rPr>
        <w:t xml:space="preserve">С, қысым 101,3 кПа)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3-кесте жаңа редакцияда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Отынның қатты, сұйық және газ тәріздес түрлеріне арналған</w:t>
      </w:r>
      <w:r>
        <w:br/>
      </w:r>
      <w:r>
        <w:rPr>
          <w:rFonts w:ascii="Times New Roman"/>
          <w:b/>
          <w:i w:val="false"/>
          <w:color w:val="000000"/>
        </w:rPr>
        <w:t>жұмыс істеп тұрған ЖЭС-тегі қайта жаңартылатын және 2013 жылғы</w:t>
      </w:r>
      <w:r>
        <w:br/>
      </w:r>
      <w:r>
        <w:rPr>
          <w:rFonts w:ascii="Times New Roman"/>
          <w:b/>
          <w:i w:val="false"/>
          <w:color w:val="000000"/>
        </w:rPr>
        <w:t>1 қаңтардан бастап іске қосылатын қазандық қондырғылары</w:t>
      </w:r>
      <w:r>
        <w:br/>
      </w:r>
      <w:r>
        <w:rPr>
          <w:rFonts w:ascii="Times New Roman"/>
          <w:b/>
          <w:i w:val="false"/>
          <w:color w:val="000000"/>
        </w:rPr>
        <w:t>үшін азот оксидтерінің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3"/>
        <w:gridCol w:w="524"/>
        <w:gridCol w:w="2465"/>
        <w:gridCol w:w="2182"/>
        <w:gridCol w:w="4006"/>
      </w:tblGrid>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NOx жаппай шығарындысы,г/МДж</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жаппай шығарындысы кг/т.у.т</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NOx жаппай шоғырлануы</w:t>
            </w:r>
          </w:p>
        </w:tc>
      </w:tr>
      <w:tr>
        <w:trPr>
          <w:trHeight w:val="30" w:hRule="atLeast"/>
        </w:trPr>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0,256</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0,292</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газдарға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Техникалық регламент 2-1-қосымшамен толықтырылды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bookmarkStart w:name="z67" w:id="58"/>
    <w:p>
      <w:pPr>
        <w:spacing w:after="0"/>
        <w:ind w:left="0"/>
        <w:jc w:val="both"/>
      </w:pPr>
      <w:r>
        <w:rPr>
          <w:rFonts w:ascii="Times New Roman"/>
          <w:b w:val="false"/>
          <w:i w:val="false"/>
          <w:color w:val="000000"/>
          <w:sz w:val="28"/>
        </w:rPr>
        <w:t>
      1-кесте</w:t>
      </w:r>
    </w:p>
    <w:bookmarkEnd w:id="58"/>
    <w:p>
      <w:pPr>
        <w:spacing w:after="0"/>
        <w:ind w:left="0"/>
        <w:jc w:val="left"/>
      </w:pPr>
      <w:r>
        <w:rPr>
          <w:rFonts w:ascii="Times New Roman"/>
          <w:b/>
          <w:i w:val="false"/>
          <w:color w:val="000000"/>
        </w:rPr>
        <w:t xml:space="preserve"> Қатты отынның барлық түрлеріне арналған қайта жаңартылғанға</w:t>
      </w:r>
      <w:r>
        <w:br/>
      </w:r>
      <w:r>
        <w:rPr>
          <w:rFonts w:ascii="Times New Roman"/>
          <w:b/>
          <w:i w:val="false"/>
          <w:color w:val="000000"/>
        </w:rPr>
        <w:t>дейін ЖЭС-тің жұмыс істеп тұрған, қазандық қондырғылары</w:t>
      </w:r>
      <w:r>
        <w:br/>
      </w:r>
      <w:r>
        <w:rPr>
          <w:rFonts w:ascii="Times New Roman"/>
          <w:b/>
          <w:i w:val="false"/>
          <w:color w:val="000000"/>
        </w:rPr>
        <w:t>үшін қатты бөлшектердің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334"/>
        <w:gridCol w:w="1998"/>
        <w:gridCol w:w="2419"/>
        <w:gridCol w:w="2208"/>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келтірілген құрамы А пр, % х кг/МДж</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қатты бөліктердің жаппай шығарындысы, г/МДж</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бөлшектердің жаппай шығарындысы кг/т.у.т</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бөліктердің жаппай шоғырлануы</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кем</w:t>
            </w:r>
          </w:p>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p>
            <w:pPr>
              <w:spacing w:after="20"/>
              <w:ind w:left="20"/>
              <w:jc w:val="both"/>
            </w:pPr>
            <w:r>
              <w:rPr>
                <w:rFonts w:ascii="Times New Roman"/>
                <w:b w:val="false"/>
                <w:i w:val="false"/>
                <w:color w:val="000000"/>
                <w:sz w:val="20"/>
              </w:rPr>
              <w:t>
0,28 - 0,36</w:t>
            </w:r>
          </w:p>
          <w:p>
            <w:pPr>
              <w:spacing w:after="20"/>
              <w:ind w:left="20"/>
              <w:jc w:val="both"/>
            </w:pPr>
            <w:r>
              <w:rPr>
                <w:rFonts w:ascii="Times New Roman"/>
                <w:b w:val="false"/>
                <w:i w:val="false"/>
                <w:color w:val="000000"/>
                <w:sz w:val="20"/>
              </w:rPr>
              <w:t>
0,36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p>
            <w:pPr>
              <w:spacing w:after="20"/>
              <w:ind w:left="20"/>
              <w:jc w:val="both"/>
            </w:pPr>
            <w:r>
              <w:rPr>
                <w:rFonts w:ascii="Times New Roman"/>
                <w:b w:val="false"/>
                <w:i w:val="false"/>
                <w:color w:val="000000"/>
                <w:sz w:val="20"/>
              </w:rPr>
              <w:t>
8,21 - 10,56</w:t>
            </w:r>
          </w:p>
          <w:p>
            <w:pPr>
              <w:spacing w:after="20"/>
              <w:ind w:left="20"/>
              <w:jc w:val="both"/>
            </w:pPr>
            <w:r>
              <w:rPr>
                <w:rFonts w:ascii="Times New Roman"/>
                <w:b w:val="false"/>
                <w:i w:val="false"/>
                <w:color w:val="000000"/>
                <w:sz w:val="20"/>
              </w:rPr>
              <w:t>
10,56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700 - 900</w:t>
            </w:r>
          </w:p>
          <w:p>
            <w:pPr>
              <w:spacing w:after="20"/>
              <w:ind w:left="20"/>
              <w:jc w:val="both"/>
            </w:pPr>
            <w:r>
              <w:rPr>
                <w:rFonts w:ascii="Times New Roman"/>
                <w:b w:val="false"/>
                <w:i w:val="false"/>
                <w:color w:val="000000"/>
                <w:sz w:val="20"/>
              </w:rPr>
              <w:t>
900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0,6-дан кем 0,6 - 2,5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0,24 - 0,48</w:t>
            </w:r>
          </w:p>
          <w:p>
            <w:pPr>
              <w:spacing w:after="20"/>
              <w:ind w:left="20"/>
              <w:jc w:val="both"/>
            </w:pPr>
            <w:r>
              <w:rPr>
                <w:rFonts w:ascii="Times New Roman"/>
                <w:b w:val="false"/>
                <w:i w:val="false"/>
                <w:color w:val="000000"/>
                <w:sz w:val="20"/>
              </w:rPr>
              <w:t>
0,48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p>
            <w:pPr>
              <w:spacing w:after="20"/>
              <w:ind w:left="20"/>
              <w:jc w:val="both"/>
            </w:pPr>
            <w:r>
              <w:rPr>
                <w:rFonts w:ascii="Times New Roman"/>
                <w:b w:val="false"/>
                <w:i w:val="false"/>
                <w:color w:val="000000"/>
                <w:sz w:val="20"/>
              </w:rPr>
              <w:t>
7,04-14,08</w:t>
            </w:r>
          </w:p>
          <w:p>
            <w:pPr>
              <w:spacing w:after="20"/>
              <w:ind w:left="20"/>
              <w:jc w:val="both"/>
            </w:pPr>
            <w:r>
              <w:rPr>
                <w:rFonts w:ascii="Times New Roman"/>
                <w:b w:val="false"/>
                <w:i w:val="false"/>
                <w:color w:val="000000"/>
                <w:sz w:val="20"/>
              </w:rPr>
              <w:t>
14,08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600-1200</w:t>
            </w:r>
          </w:p>
          <w:p>
            <w:pPr>
              <w:spacing w:after="20"/>
              <w:ind w:left="20"/>
              <w:jc w:val="both"/>
            </w:pPr>
            <w:r>
              <w:rPr>
                <w:rFonts w:ascii="Times New Roman"/>
                <w:b w:val="false"/>
                <w:i w:val="false"/>
                <w:color w:val="000000"/>
                <w:sz w:val="20"/>
              </w:rPr>
              <w:t>
1200</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w:t>
            </w:r>
          </w:p>
          <w:p>
            <w:pPr>
              <w:spacing w:after="20"/>
              <w:ind w:left="20"/>
              <w:jc w:val="both"/>
            </w:pPr>
            <w:r>
              <w:rPr>
                <w:rFonts w:ascii="Times New Roman"/>
                <w:b w:val="false"/>
                <w:i w:val="false"/>
                <w:color w:val="000000"/>
                <w:sz w:val="20"/>
              </w:rPr>
              <w:t>
(1650 және одан көп)</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2,5-тен астам</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0,48 - 0,64</w:t>
            </w:r>
          </w:p>
          <w:p>
            <w:pPr>
              <w:spacing w:after="20"/>
              <w:ind w:left="20"/>
              <w:jc w:val="both"/>
            </w:pPr>
            <w:r>
              <w:rPr>
                <w:rFonts w:ascii="Times New Roman"/>
                <w:b w:val="false"/>
                <w:i w:val="false"/>
                <w:color w:val="000000"/>
                <w:sz w:val="20"/>
              </w:rPr>
              <w:t>
0,64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14,08 - 18,77</w:t>
            </w:r>
          </w:p>
          <w:p>
            <w:pPr>
              <w:spacing w:after="20"/>
              <w:ind w:left="20"/>
              <w:jc w:val="both"/>
            </w:pPr>
            <w:r>
              <w:rPr>
                <w:rFonts w:ascii="Times New Roman"/>
                <w:b w:val="false"/>
                <w:i w:val="false"/>
                <w:color w:val="000000"/>
                <w:sz w:val="20"/>
              </w:rPr>
              <w:t>
18,77</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1200 - 1600</w:t>
            </w:r>
          </w:p>
          <w:p>
            <w:pPr>
              <w:spacing w:after="20"/>
              <w:ind w:left="20"/>
              <w:jc w:val="both"/>
            </w:pPr>
            <w:r>
              <w:rPr>
                <w:rFonts w:ascii="Times New Roman"/>
                <w:b w:val="false"/>
                <w:i w:val="false"/>
                <w:color w:val="000000"/>
                <w:sz w:val="20"/>
              </w:rPr>
              <w:t>
1600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w:t>
      </w:r>
    </w:p>
    <w:bookmarkStart w:name="z68" w:id="59"/>
    <w:p>
      <w:pPr>
        <w:spacing w:after="0"/>
        <w:ind w:left="0"/>
        <w:jc w:val="both"/>
      </w:pPr>
      <w:r>
        <w:rPr>
          <w:rFonts w:ascii="Times New Roman"/>
          <w:b w:val="false"/>
          <w:i w:val="false"/>
          <w:color w:val="000000"/>
          <w:sz w:val="28"/>
        </w:rPr>
        <w:t>
      2-кесте</w:t>
      </w:r>
    </w:p>
    <w:bookmarkEnd w:id="59"/>
    <w:p>
      <w:pPr>
        <w:spacing w:after="0"/>
        <w:ind w:left="0"/>
        <w:jc w:val="left"/>
      </w:pPr>
      <w:r>
        <w:rPr>
          <w:rFonts w:ascii="Times New Roman"/>
          <w:b/>
          <w:i w:val="false"/>
          <w:color w:val="000000"/>
        </w:rPr>
        <w:t xml:space="preserve"> Отынның қатты және сұйық түрлеріне арналған қайта жаңартқанға</w:t>
      </w:r>
      <w:r>
        <w:br/>
      </w:r>
      <w:r>
        <w:rPr>
          <w:rFonts w:ascii="Times New Roman"/>
          <w:b/>
          <w:i w:val="false"/>
          <w:color w:val="000000"/>
        </w:rPr>
        <w:t>дейін ЖЭС-тегі жұмыс істеп тұрған қазандық қондырғылары</w:t>
      </w:r>
      <w:r>
        <w:br/>
      </w:r>
      <w:r>
        <w:rPr>
          <w:rFonts w:ascii="Times New Roman"/>
          <w:b/>
          <w:i w:val="false"/>
          <w:color w:val="000000"/>
        </w:rPr>
        <w:t>үшін күкірт оксидтерінің атмосфераға эмиссияларының</w:t>
      </w:r>
      <w:r>
        <w:br/>
      </w:r>
      <w:r>
        <w:rPr>
          <w:rFonts w:ascii="Times New Roman"/>
          <w:b/>
          <w:i w:val="false"/>
          <w:color w:val="000000"/>
        </w:rPr>
        <w:t>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4"/>
        <w:gridCol w:w="3020"/>
        <w:gridCol w:w="1964"/>
        <w:gridCol w:w="1612"/>
        <w:gridCol w:w="3120"/>
      </w:tblGrid>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Күкірттің келтірілген құрамы S % х пр, кг/МДж</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SO х жаппай шығарындысы, г/МДж</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 х жаппай шығарындысы г/т.у.т</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SO х жаппай шоғырлануы</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және одан кем</w:t>
            </w:r>
          </w:p>
          <w:p>
            <w:pPr>
              <w:spacing w:after="20"/>
              <w:ind w:left="20"/>
              <w:jc w:val="both"/>
            </w:pPr>
            <w:r>
              <w:rPr>
                <w:rFonts w:ascii="Times New Roman"/>
                <w:b w:val="false"/>
                <w:i w:val="false"/>
                <w:color w:val="000000"/>
                <w:sz w:val="20"/>
              </w:rPr>
              <w:t>
0,045-тен</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p>
            <w:pPr>
              <w:spacing w:after="20"/>
              <w:ind w:left="20"/>
              <w:jc w:val="both"/>
            </w:pPr>
            <w:r>
              <w:rPr>
                <w:rFonts w:ascii="Times New Roman"/>
                <w:b w:val="false"/>
                <w:i w:val="false"/>
                <w:color w:val="000000"/>
                <w:sz w:val="20"/>
              </w:rPr>
              <w:t>
1,5</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44,0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3 400</w:t>
            </w:r>
          </w:p>
        </w:tc>
      </w:tr>
      <w:tr>
        <w:trPr>
          <w:trHeight w:val="30" w:hRule="atLeast"/>
        </w:trPr>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көп)</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 және одан кем 0,045-тен астам</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p>
            <w:pPr>
              <w:spacing w:after="20"/>
              <w:ind w:left="20"/>
              <w:jc w:val="both"/>
            </w:pPr>
            <w:r>
              <w:rPr>
                <w:rFonts w:ascii="Times New Roman"/>
                <w:b w:val="false"/>
                <w:i w:val="false"/>
                <w:color w:val="000000"/>
                <w:sz w:val="20"/>
              </w:rPr>
              <w:t>
1,3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p>
            <w:pPr>
              <w:spacing w:after="20"/>
              <w:ind w:left="20"/>
              <w:jc w:val="both"/>
            </w:pPr>
            <w:r>
              <w:rPr>
                <w:rFonts w:ascii="Times New Roman"/>
                <w:b w:val="false"/>
                <w:i w:val="false"/>
                <w:color w:val="000000"/>
                <w:sz w:val="20"/>
              </w:rPr>
              <w:t>
38,0</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p>
            <w:pPr>
              <w:spacing w:after="20"/>
              <w:ind w:left="20"/>
              <w:jc w:val="both"/>
            </w:pPr>
            <w:r>
              <w:rPr>
                <w:rFonts w:ascii="Times New Roman"/>
                <w:b w:val="false"/>
                <w:i w:val="false"/>
                <w:color w:val="000000"/>
                <w:sz w:val="20"/>
              </w:rPr>
              <w:t>
3 000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газға есептелген</w:t>
      </w:r>
    </w:p>
    <w:bookmarkStart w:name="z69" w:id="60"/>
    <w:p>
      <w:pPr>
        <w:spacing w:after="0"/>
        <w:ind w:left="0"/>
        <w:jc w:val="both"/>
      </w:pPr>
      <w:r>
        <w:rPr>
          <w:rFonts w:ascii="Times New Roman"/>
          <w:b w:val="false"/>
          <w:i w:val="false"/>
          <w:color w:val="000000"/>
          <w:sz w:val="28"/>
        </w:rPr>
        <w:t>
      3-кесте</w:t>
      </w:r>
    </w:p>
    <w:bookmarkEnd w:id="60"/>
    <w:p>
      <w:pPr>
        <w:spacing w:after="0"/>
        <w:ind w:left="0"/>
        <w:jc w:val="left"/>
      </w:pPr>
      <w:r>
        <w:rPr>
          <w:rFonts w:ascii="Times New Roman"/>
          <w:b/>
          <w:i w:val="false"/>
          <w:color w:val="000000"/>
        </w:rPr>
        <w:t xml:space="preserve"> Отынның қатты, сұйық және газ тәріздес түрлеріне арналған қайта</w:t>
      </w:r>
      <w:r>
        <w:br/>
      </w:r>
      <w:r>
        <w:rPr>
          <w:rFonts w:ascii="Times New Roman"/>
          <w:b/>
          <w:i w:val="false"/>
          <w:color w:val="000000"/>
        </w:rPr>
        <w:t>жаңартқанға дейін ЖЭС-тің жұмыс істеп тұрған қазандық</w:t>
      </w:r>
      <w:r>
        <w:br/>
      </w:r>
      <w:r>
        <w:rPr>
          <w:rFonts w:ascii="Times New Roman"/>
          <w:b/>
          <w:i w:val="false"/>
          <w:color w:val="000000"/>
        </w:rPr>
        <w:t>қондырғылары үшін азот оксидтерінің атмосфераға</w:t>
      </w:r>
      <w:r>
        <w:br/>
      </w:r>
      <w:r>
        <w:rPr>
          <w:rFonts w:ascii="Times New Roman"/>
          <w:b/>
          <w:i w:val="false"/>
          <w:color w:val="000000"/>
        </w:rPr>
        <w:t>эмиссияларының техникалық үлестік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518"/>
        <w:gridCol w:w="2578"/>
        <w:gridCol w:w="2157"/>
        <w:gridCol w:w="3959"/>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Қазандықтардың жылу қуаты Q, МВт (қазандықтың бу өнімділігі D, т/с)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энергиясының бір бірлігіне NOx жаппай шығарындысы, г/МДж</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 жаппай шығарындысы кг/т.у.т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Альфа=1,4 мг/м</w:t>
            </w:r>
            <w:r>
              <w:rPr>
                <w:rFonts w:ascii="Times New Roman"/>
                <w:b w:val="false"/>
                <w:i w:val="false"/>
                <w:color w:val="000000"/>
                <w:vertAlign w:val="superscript"/>
              </w:rPr>
              <w:t>3</w:t>
            </w:r>
            <w:r>
              <w:rPr>
                <w:rFonts w:ascii="Times New Roman"/>
                <w:b w:val="false"/>
                <w:i w:val="false"/>
                <w:color w:val="000000"/>
                <w:sz w:val="20"/>
              </w:rPr>
              <w:t>* кезінде түтін газдарындағы NOx жаппай шоғырлануы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299-ға дейін</w:t>
            </w:r>
          </w:p>
          <w:p>
            <w:pPr>
              <w:spacing w:after="20"/>
              <w:ind w:left="20"/>
              <w:jc w:val="both"/>
            </w:pPr>
            <w:r>
              <w:rPr>
                <w:rFonts w:ascii="Times New Roman"/>
                <w:b w:val="false"/>
                <w:i w:val="false"/>
                <w:color w:val="000000"/>
                <w:sz w:val="20"/>
              </w:rPr>
              <w:t>
(420-ға дейін)</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3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және одан көп</w:t>
            </w:r>
          </w:p>
          <w:p>
            <w:pPr>
              <w:spacing w:after="20"/>
              <w:ind w:left="20"/>
              <w:jc w:val="both"/>
            </w:pPr>
            <w:r>
              <w:rPr>
                <w:rFonts w:ascii="Times New Roman"/>
                <w:b w:val="false"/>
                <w:i w:val="false"/>
                <w:color w:val="000000"/>
                <w:sz w:val="20"/>
              </w:rPr>
              <w:t>
(420 және одан астам)</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күл алу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Қалыпты жағдайлар кезінде (температура 0</w:t>
      </w:r>
      <w:r>
        <w:rPr>
          <w:rFonts w:ascii="Times New Roman"/>
          <w:b w:val="false"/>
          <w:i w:val="false"/>
          <w:color w:val="000000"/>
          <w:vertAlign w:val="superscript"/>
        </w:rPr>
        <w:t>о</w:t>
      </w:r>
      <w:r>
        <w:rPr>
          <w:rFonts w:ascii="Times New Roman"/>
          <w:b w:val="false"/>
          <w:i w:val="false"/>
          <w:color w:val="000000"/>
          <w:sz w:val="28"/>
        </w:rPr>
        <w:t>С, қысым 101,3 кПа) құрғақ газға есептелген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1-кесте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1-кестеге өзгерту енгізілді - ҚР Үкіметінің 2010.07.21 </w:t>
      </w:r>
      <w:r>
        <w:rPr>
          <w:rFonts w:ascii="Times New Roman"/>
          <w:b w:val="false"/>
          <w:i w:val="false"/>
          <w:color w:val="00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Қатты отынның барлық түрлеріне арналған ЖЭС-де 2013 жылғы</w:t>
      </w:r>
      <w:r>
        <w:br/>
      </w:r>
      <w:r>
        <w:rPr>
          <w:rFonts w:ascii="Times New Roman"/>
          <w:b/>
          <w:i w:val="false"/>
          <w:color w:val="000000"/>
        </w:rPr>
        <w:t>1 қаңтардан бастап жаңадан салынатын қазандық қондырғылары</w:t>
      </w:r>
      <w:r>
        <w:br/>
      </w:r>
      <w:r>
        <w:rPr>
          <w:rFonts w:ascii="Times New Roman"/>
          <w:b/>
          <w:i w:val="false"/>
          <w:color w:val="000000"/>
        </w:rPr>
        <w:t>үшін қатты бөліктердің атмосфераға эмиссиялардың техникалық</w:t>
      </w:r>
      <w:r>
        <w:br/>
      </w:r>
      <w:r>
        <w:rPr>
          <w:rFonts w:ascii="Times New Roman"/>
          <w:b/>
          <w:i w:val="false"/>
          <w:color w:val="000000"/>
        </w:rPr>
        <w:t>үлестік нормативтері</w:t>
      </w:r>
    </w:p>
    <w:p>
      <w:pPr>
        <w:spacing w:after="0"/>
        <w:ind w:left="0"/>
        <w:jc w:val="both"/>
      </w:pPr>
      <w:r>
        <w:rPr>
          <w:rFonts w:ascii="Times New Roman"/>
          <w:b w:val="false"/>
          <w:i w:val="false"/>
          <w:color w:val="ff0000"/>
          <w:sz w:val="28"/>
        </w:rPr>
        <w:t xml:space="preserve">
      Ескерту. 1-кестенің тақырыбына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2"/>
        <w:gridCol w:w="2063"/>
        <w:gridCol w:w="2617"/>
        <w:gridCol w:w="2617"/>
        <w:gridCol w:w="2341"/>
      </w:tblGrid>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Қазандардың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қуаты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Q, МВт (қазанның бу өнімді-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лігі П,т/с)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Күлдің ке-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лтірілген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құрамы 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х пр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кг/МДж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гиясының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қатты бө-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ліктердің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шы-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ғарындысы,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г/МДж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Қатты бөлі-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ктердің жа-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ппай шыға-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кг/т.у.т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Альфа = 1,4мг/м3*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кезіндегі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түтін газда-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рындағы бө-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ліктердің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жаппай шо-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ғырлануы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1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3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4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5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дейін (420 дейін)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кем </w:t>
            </w:r>
          </w:p>
          <w:p>
            <w:pPr>
              <w:spacing w:after="20"/>
              <w:ind w:left="20"/>
              <w:jc w:val="both"/>
            </w:pPr>
            <w:r>
              <w:rPr>
                <w:rFonts w:ascii="Times New Roman"/>
                <w:b w:val="false"/>
                <w:i w:val="false"/>
                <w:color w:val="000000"/>
                <w:sz w:val="20"/>
              </w:rPr>
              <w:t xml:space="preserve">
0,6 - 2,5 </w:t>
            </w:r>
          </w:p>
          <w:p>
            <w:pPr>
              <w:spacing w:after="20"/>
              <w:ind w:left="20"/>
              <w:jc w:val="both"/>
            </w:pPr>
            <w:r>
              <w:rPr>
                <w:rFonts w:ascii="Times New Roman"/>
                <w:b w:val="false"/>
                <w:i w:val="false"/>
                <w:color w:val="000000"/>
                <w:sz w:val="20"/>
              </w:rPr>
              <w:t xml:space="preserve">
2,5 астам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p>
            <w:pPr>
              <w:spacing w:after="20"/>
              <w:ind w:left="20"/>
              <w:jc w:val="both"/>
            </w:pPr>
            <w:r>
              <w:rPr>
                <w:rFonts w:ascii="Times New Roman"/>
                <w:b w:val="false"/>
                <w:i w:val="false"/>
                <w:color w:val="000000"/>
                <w:sz w:val="20"/>
              </w:rPr>
              <w:t xml:space="preserve">
0,06 - 0,10 </w:t>
            </w:r>
          </w:p>
          <w:p>
            <w:pPr>
              <w:spacing w:after="20"/>
              <w:ind w:left="20"/>
              <w:jc w:val="both"/>
            </w:pPr>
            <w:r>
              <w:rPr>
                <w:rFonts w:ascii="Times New Roman"/>
                <w:b w:val="false"/>
                <w:i w:val="false"/>
                <w:color w:val="000000"/>
                <w:sz w:val="20"/>
              </w:rPr>
              <w:t xml:space="preserve">
0,10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p>
            <w:pPr>
              <w:spacing w:after="20"/>
              <w:ind w:left="20"/>
              <w:jc w:val="both"/>
            </w:pPr>
            <w:r>
              <w:rPr>
                <w:rFonts w:ascii="Times New Roman"/>
                <w:b w:val="false"/>
                <w:i w:val="false"/>
                <w:color w:val="000000"/>
                <w:sz w:val="20"/>
              </w:rPr>
              <w:t xml:space="preserve">
1,76 - 2,93 </w:t>
            </w:r>
          </w:p>
          <w:p>
            <w:pPr>
              <w:spacing w:after="20"/>
              <w:ind w:left="20"/>
              <w:jc w:val="both"/>
            </w:pPr>
            <w:r>
              <w:rPr>
                <w:rFonts w:ascii="Times New Roman"/>
                <w:b w:val="false"/>
                <w:i w:val="false"/>
                <w:color w:val="000000"/>
                <w:sz w:val="20"/>
              </w:rPr>
              <w:t xml:space="preserve">
2,93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150 - 500 </w:t>
            </w:r>
          </w:p>
          <w:p>
            <w:pPr>
              <w:spacing w:after="20"/>
              <w:ind w:left="20"/>
              <w:jc w:val="both"/>
            </w:pPr>
            <w:r>
              <w:rPr>
                <w:rFonts w:ascii="Times New Roman"/>
                <w:b w:val="false"/>
                <w:i w:val="false"/>
                <w:color w:val="000000"/>
                <w:sz w:val="20"/>
              </w:rPr>
              <w:t xml:space="preserve">
500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ас- </w:t>
            </w:r>
          </w:p>
          <w:p>
            <w:pPr>
              <w:spacing w:after="20"/>
              <w:ind w:left="20"/>
              <w:jc w:val="both"/>
            </w:pPr>
            <w:r>
              <w:rPr>
                <w:rFonts w:ascii="Times New Roman"/>
                <w:b w:val="false"/>
                <w:i w:val="false"/>
                <w:color w:val="000000"/>
                <w:sz w:val="20"/>
              </w:rPr>
              <w:t xml:space="preserve">
там </w:t>
            </w:r>
          </w:p>
          <w:p>
            <w:pPr>
              <w:spacing w:after="20"/>
              <w:ind w:left="20"/>
              <w:jc w:val="both"/>
            </w:pPr>
            <w:r>
              <w:rPr>
                <w:rFonts w:ascii="Times New Roman"/>
                <w:b w:val="false"/>
                <w:i w:val="false"/>
                <w:color w:val="000000"/>
                <w:sz w:val="20"/>
              </w:rPr>
              <w:t xml:space="preserve">
(420 және </w:t>
            </w:r>
          </w:p>
          <w:p>
            <w:pPr>
              <w:spacing w:after="20"/>
              <w:ind w:left="20"/>
              <w:jc w:val="both"/>
            </w:pPr>
            <w:r>
              <w:rPr>
                <w:rFonts w:ascii="Times New Roman"/>
                <w:b w:val="false"/>
                <w:i w:val="false"/>
                <w:color w:val="000000"/>
                <w:sz w:val="20"/>
              </w:rPr>
              <w:t xml:space="preserve">
астам)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кем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0,6 - 2,5 </w:t>
            </w:r>
          </w:p>
          <w:p>
            <w:pPr>
              <w:spacing w:after="20"/>
              <w:ind w:left="20"/>
              <w:jc w:val="both"/>
            </w:pPr>
            <w:r>
              <w:rPr>
                <w:rFonts w:ascii="Times New Roman"/>
                <w:b w:val="false"/>
                <w:i w:val="false"/>
                <w:color w:val="000000"/>
                <w:sz w:val="20"/>
              </w:rPr>
              <w:t xml:space="preserve">
2,5 астам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0,02 - 0,06 </w:t>
            </w:r>
          </w:p>
          <w:p>
            <w:pPr>
              <w:spacing w:after="20"/>
              <w:ind w:left="20"/>
              <w:jc w:val="both"/>
            </w:pPr>
            <w:r>
              <w:rPr>
                <w:rFonts w:ascii="Times New Roman"/>
                <w:b w:val="false"/>
                <w:i w:val="false"/>
                <w:color w:val="000000"/>
                <w:sz w:val="20"/>
              </w:rPr>
              <w:t xml:space="preserve">
0,06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0,89 - 1,76 </w:t>
            </w:r>
          </w:p>
          <w:p>
            <w:pPr>
              <w:spacing w:after="20"/>
              <w:ind w:left="20"/>
              <w:jc w:val="both"/>
            </w:pPr>
            <w:r>
              <w:rPr>
                <w:rFonts w:ascii="Times New Roman"/>
                <w:b w:val="false"/>
                <w:i w:val="false"/>
                <w:color w:val="000000"/>
                <w:sz w:val="20"/>
              </w:rPr>
              <w:t xml:space="preserve">
1,76 </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100 - 200 </w:t>
            </w:r>
          </w:p>
          <w:p>
            <w:pPr>
              <w:spacing w:after="20"/>
              <w:ind w:left="20"/>
              <w:jc w:val="both"/>
            </w:pPr>
            <w:r>
              <w:rPr>
                <w:rFonts w:ascii="Times New Roman"/>
                <w:b w:val="false"/>
                <w:i w:val="false"/>
                <w:color w:val="000000"/>
                <w:sz w:val="20"/>
              </w:rPr>
              <w:t xml:space="preserve">
200  </w:t>
            </w:r>
          </w:p>
        </w:tc>
      </w:tr>
      <w:tr>
        <w:trPr>
          <w:trHeight w:val="30" w:hRule="atLeast"/>
        </w:trPr>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 және одан көп</w:t>
            </w:r>
          </w:p>
          <w:p>
            <w:pPr>
              <w:spacing w:after="20"/>
              <w:ind w:left="20"/>
              <w:jc w:val="both"/>
            </w:pPr>
            <w:r>
              <w:rPr>
                <w:rFonts w:ascii="Times New Roman"/>
                <w:b w:val="false"/>
                <w:i w:val="false"/>
                <w:color w:val="000000"/>
                <w:sz w:val="20"/>
              </w:rPr>
              <w:t>
(1650 және одан көп)</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0,6 - 2,5</w:t>
            </w:r>
          </w:p>
          <w:p>
            <w:pPr>
              <w:spacing w:after="20"/>
              <w:ind w:left="20"/>
              <w:jc w:val="both"/>
            </w:pPr>
            <w:r>
              <w:rPr>
                <w:rFonts w:ascii="Times New Roman"/>
                <w:b w:val="false"/>
                <w:i w:val="false"/>
                <w:color w:val="000000"/>
                <w:sz w:val="20"/>
              </w:rPr>
              <w:t>
2,5 көп</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0,04 - 0,08</w:t>
            </w:r>
          </w:p>
          <w:p>
            <w:pPr>
              <w:spacing w:after="20"/>
              <w:ind w:left="20"/>
              <w:jc w:val="both"/>
            </w:pPr>
            <w:r>
              <w:rPr>
                <w:rFonts w:ascii="Times New Roman"/>
                <w:b w:val="false"/>
                <w:i w:val="false"/>
                <w:color w:val="000000"/>
                <w:sz w:val="20"/>
              </w:rPr>
              <w:t>
0,08</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1,18 - 2,36</w:t>
            </w:r>
          </w:p>
          <w:p>
            <w:pPr>
              <w:spacing w:after="20"/>
              <w:ind w:left="20"/>
              <w:jc w:val="both"/>
            </w:pPr>
            <w:r>
              <w:rPr>
                <w:rFonts w:ascii="Times New Roman"/>
                <w:b w:val="false"/>
                <w:i w:val="false"/>
                <w:color w:val="000000"/>
                <w:sz w:val="20"/>
              </w:rPr>
              <w:t>
2,36</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w:t>
            </w:r>
          </w:p>
          <w:p>
            <w:pPr>
              <w:spacing w:after="20"/>
              <w:ind w:left="20"/>
              <w:jc w:val="both"/>
            </w:pPr>
            <w:r>
              <w:rPr>
                <w:rFonts w:ascii="Times New Roman"/>
                <w:b w:val="false"/>
                <w:i w:val="false"/>
                <w:color w:val="000000"/>
                <w:sz w:val="20"/>
              </w:rPr>
              <w:t>
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Қалыпты жағдайлар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w:t>
      </w:r>
    </w:p>
    <w:p>
      <w:pPr>
        <w:spacing w:after="0"/>
        <w:ind w:left="0"/>
        <w:jc w:val="both"/>
      </w:pPr>
      <w:r>
        <w:rPr>
          <w:rFonts w:ascii="Times New Roman"/>
          <w:b w:val="false"/>
          <w:i w:val="false"/>
          <w:color w:val="000000"/>
          <w:sz w:val="28"/>
        </w:rPr>
        <w:t xml:space="preserve">
      2-кесте </w:t>
      </w:r>
    </w:p>
    <w:p>
      <w:pPr>
        <w:spacing w:after="0"/>
        <w:ind w:left="0"/>
        <w:jc w:val="left"/>
      </w:pPr>
      <w:r>
        <w:rPr>
          <w:rFonts w:ascii="Times New Roman"/>
          <w:b/>
          <w:i w:val="false"/>
          <w:color w:val="000000"/>
        </w:rPr>
        <w:t xml:space="preserve"> Отынның қатты және сұйық түрлеріне арналған ЖЭС-да жаңадан салынатын қазандық қондырғылары үшін күкірт оксидтерінің атмосфераға эмиссиялардың техникалық үлестік нормативтері</w:t>
      </w:r>
    </w:p>
    <w:p>
      <w:pPr>
        <w:spacing w:after="0"/>
        <w:ind w:left="0"/>
        <w:jc w:val="both"/>
      </w:pPr>
      <w:r>
        <w:rPr>
          <w:rFonts w:ascii="Times New Roman"/>
          <w:b w:val="false"/>
          <w:i w:val="false"/>
          <w:color w:val="ff0000"/>
          <w:sz w:val="28"/>
        </w:rPr>
        <w:t xml:space="preserve">
      Ескерту. 2-кестенің тақырыбына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2522"/>
        <w:gridCol w:w="1450"/>
        <w:gridCol w:w="1564"/>
        <w:gridCol w:w="3461"/>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Қазандардың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қуаты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Q, МВт (қа-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заның бу өнімділігі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 т/с)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Күкірттің кел-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тірілген құ-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рамы S, % х пр кг/МДж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гиясының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SOх 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дысы, г/МДж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SOх жап-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пай шыға-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кг/т.у.т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Альфа = 1,4, мг/м </w:t>
            </w:r>
            <w:r>
              <w:rPr>
                <w:rFonts w:ascii="Times New Roman"/>
                <w:b w:val="false"/>
                <w:i w:val="false"/>
                <w:color w:val="000000"/>
                <w:vertAlign w:val="superscript"/>
              </w:rPr>
              <w:t xml:space="preserve">3 </w:t>
            </w:r>
            <w:r>
              <w:rPr>
                <w:rFonts w:ascii="Times New Roman"/>
                <w:b/>
                <w:i w:val="false"/>
                <w:color w:val="000000"/>
                <w:sz w:val="20"/>
              </w:rPr>
              <w:t xml:space="preserve">* 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шоғыр-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лануы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кезіндегі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түтін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газ-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дарындағы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SOх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дейін (320 дейін)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және одан кем </w:t>
            </w:r>
          </w:p>
          <w:p>
            <w:pPr>
              <w:spacing w:after="20"/>
              <w:ind w:left="20"/>
              <w:jc w:val="both"/>
            </w:pPr>
            <w:r>
              <w:rPr>
                <w:rFonts w:ascii="Times New Roman"/>
                <w:b w:val="false"/>
                <w:i w:val="false"/>
                <w:color w:val="000000"/>
                <w:sz w:val="20"/>
              </w:rPr>
              <w:t xml:space="preserve">
0,045 астам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p>
            <w:pPr>
              <w:spacing w:after="20"/>
              <w:ind w:left="20"/>
              <w:jc w:val="both"/>
            </w:pPr>
            <w:r>
              <w:rPr>
                <w:rFonts w:ascii="Times New Roman"/>
                <w:b w:val="false"/>
                <w:i w:val="false"/>
                <w:color w:val="000000"/>
                <w:sz w:val="20"/>
              </w:rPr>
              <w:t xml:space="preserve">
0,6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p>
            <w:pPr>
              <w:spacing w:after="20"/>
              <w:ind w:left="20"/>
              <w:jc w:val="both"/>
            </w:pPr>
            <w:r>
              <w:rPr>
                <w:rFonts w:ascii="Times New Roman"/>
                <w:b w:val="false"/>
                <w:i w:val="false"/>
                <w:color w:val="000000"/>
                <w:sz w:val="20"/>
              </w:rPr>
              <w:t xml:space="preserve">
17,6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p>
            <w:pPr>
              <w:spacing w:after="20"/>
              <w:ind w:left="20"/>
              <w:jc w:val="both"/>
            </w:pPr>
            <w:r>
              <w:rPr>
                <w:rFonts w:ascii="Times New Roman"/>
                <w:b w:val="false"/>
                <w:i w:val="false"/>
                <w:color w:val="000000"/>
                <w:sz w:val="20"/>
              </w:rPr>
              <w:t xml:space="preserve">
1400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200 - 249 </w:t>
            </w:r>
          </w:p>
          <w:p>
            <w:pPr>
              <w:spacing w:after="20"/>
              <w:ind w:left="20"/>
              <w:jc w:val="both"/>
            </w:pPr>
            <w:r>
              <w:rPr>
                <w:rFonts w:ascii="Times New Roman"/>
                <w:b w:val="false"/>
                <w:i w:val="false"/>
                <w:color w:val="000000"/>
                <w:sz w:val="20"/>
              </w:rPr>
              <w:t xml:space="preserve">
(320 - 400)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және одан кем </w:t>
            </w:r>
          </w:p>
          <w:p>
            <w:pPr>
              <w:spacing w:after="20"/>
              <w:ind w:left="20"/>
              <w:jc w:val="both"/>
            </w:pPr>
            <w:r>
              <w:rPr>
                <w:rFonts w:ascii="Times New Roman"/>
                <w:b w:val="false"/>
                <w:i w:val="false"/>
                <w:color w:val="000000"/>
                <w:sz w:val="20"/>
              </w:rPr>
              <w:t xml:space="preserve">
0,045 астам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
0,45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p>
            <w:pPr>
              <w:spacing w:after="20"/>
              <w:ind w:left="20"/>
              <w:jc w:val="both"/>
            </w:pPr>
            <w:r>
              <w:rPr>
                <w:rFonts w:ascii="Times New Roman"/>
                <w:b w:val="false"/>
                <w:i w:val="false"/>
                <w:color w:val="000000"/>
                <w:sz w:val="20"/>
              </w:rPr>
              <w:t xml:space="preserve">
13,1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1800 </w:t>
            </w:r>
          </w:p>
          <w:p>
            <w:pPr>
              <w:spacing w:after="20"/>
              <w:ind w:left="20"/>
              <w:jc w:val="both"/>
            </w:pPr>
            <w:r>
              <w:rPr>
                <w:rFonts w:ascii="Times New Roman"/>
                <w:b w:val="false"/>
                <w:i w:val="false"/>
                <w:color w:val="000000"/>
                <w:sz w:val="20"/>
              </w:rPr>
              <w:t xml:space="preserve">
2000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250 - 299 </w:t>
            </w:r>
          </w:p>
          <w:p>
            <w:pPr>
              <w:spacing w:after="20"/>
              <w:ind w:left="20"/>
              <w:jc w:val="both"/>
            </w:pPr>
            <w:r>
              <w:rPr>
                <w:rFonts w:ascii="Times New Roman"/>
                <w:b w:val="false"/>
                <w:i w:val="false"/>
                <w:color w:val="000000"/>
                <w:sz w:val="20"/>
              </w:rPr>
              <w:t xml:space="preserve">
(400 - 420)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0,045 және одан кем </w:t>
            </w:r>
          </w:p>
          <w:p>
            <w:pPr>
              <w:spacing w:after="20"/>
              <w:ind w:left="20"/>
              <w:jc w:val="both"/>
            </w:pPr>
            <w:r>
              <w:rPr>
                <w:rFonts w:ascii="Times New Roman"/>
                <w:b w:val="false"/>
                <w:i w:val="false"/>
                <w:color w:val="000000"/>
                <w:sz w:val="20"/>
              </w:rPr>
              <w:t xml:space="preserve">
0,045 астам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p>
            <w:pPr>
              <w:spacing w:after="20"/>
              <w:ind w:left="20"/>
              <w:jc w:val="both"/>
            </w:pPr>
            <w:r>
              <w:rPr>
                <w:rFonts w:ascii="Times New Roman"/>
                <w:b w:val="false"/>
                <w:i w:val="false"/>
                <w:color w:val="000000"/>
                <w:sz w:val="20"/>
              </w:rPr>
              <w:t xml:space="preserve">
0,3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p>
            <w:pPr>
              <w:spacing w:after="20"/>
              <w:ind w:left="20"/>
              <w:jc w:val="both"/>
            </w:pPr>
            <w:r>
              <w:rPr>
                <w:rFonts w:ascii="Times New Roman"/>
                <w:b w:val="false"/>
                <w:i w:val="false"/>
                <w:color w:val="000000"/>
                <w:sz w:val="20"/>
              </w:rPr>
              <w:t xml:space="preserve">
8,8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p>
            <w:pPr>
              <w:spacing w:after="20"/>
              <w:ind w:left="20"/>
              <w:jc w:val="both"/>
            </w:pPr>
            <w:r>
              <w:rPr>
                <w:rFonts w:ascii="Times New Roman"/>
                <w:b w:val="false"/>
                <w:i w:val="false"/>
                <w:color w:val="000000"/>
                <w:sz w:val="20"/>
              </w:rPr>
              <w:t xml:space="preserve">
700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w:t>
            </w:r>
          </w:p>
          <w:p>
            <w:pPr>
              <w:spacing w:after="20"/>
              <w:ind w:left="20"/>
              <w:jc w:val="both"/>
            </w:pPr>
            <w:r>
              <w:rPr>
                <w:rFonts w:ascii="Times New Roman"/>
                <w:b w:val="false"/>
                <w:i w:val="false"/>
                <w:color w:val="000000"/>
                <w:sz w:val="20"/>
              </w:rPr>
              <w:t xml:space="preserve">
көп </w:t>
            </w:r>
          </w:p>
          <w:p>
            <w:pPr>
              <w:spacing w:after="20"/>
              <w:ind w:left="20"/>
              <w:jc w:val="both"/>
            </w:pPr>
            <w:r>
              <w:rPr>
                <w:rFonts w:ascii="Times New Roman"/>
                <w:b w:val="false"/>
                <w:i w:val="false"/>
                <w:color w:val="000000"/>
                <w:sz w:val="20"/>
              </w:rPr>
              <w:t xml:space="preserve">
(420 және </w:t>
            </w:r>
          </w:p>
          <w:p>
            <w:pPr>
              <w:spacing w:after="20"/>
              <w:ind w:left="20"/>
              <w:jc w:val="both"/>
            </w:pPr>
            <w:r>
              <w:rPr>
                <w:rFonts w:ascii="Times New Roman"/>
                <w:b w:val="false"/>
                <w:i w:val="false"/>
                <w:color w:val="000000"/>
                <w:sz w:val="20"/>
              </w:rPr>
              <w:t xml:space="preserve">
одан көп)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Құрғақ газға есептелген қалыпты жағдайлар кезінде (температура </w:t>
      </w:r>
    </w:p>
    <w:p>
      <w:pPr>
        <w:spacing w:after="0"/>
        <w:ind w:left="0"/>
        <w:jc w:val="both"/>
      </w:pPr>
      <w:r>
        <w:rPr>
          <w:rFonts w:ascii="Times New Roman"/>
          <w:b w:val="false"/>
          <w:i w:val="false"/>
          <w:color w:val="000000"/>
          <w:sz w:val="28"/>
        </w:rPr>
        <w:t xml:space="preserve">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w:t>
      </w:r>
    </w:p>
    <w:p>
      <w:pPr>
        <w:spacing w:after="0"/>
        <w:ind w:left="0"/>
        <w:jc w:val="both"/>
      </w:pPr>
      <w:r>
        <w:rPr>
          <w:rFonts w:ascii="Times New Roman"/>
          <w:b w:val="false"/>
          <w:i w:val="false"/>
          <w:color w:val="000000"/>
          <w:sz w:val="28"/>
        </w:rPr>
        <w:t xml:space="preserve">
      3-кесте </w:t>
      </w:r>
    </w:p>
    <w:p>
      <w:pPr>
        <w:spacing w:after="0"/>
        <w:ind w:left="0"/>
        <w:jc w:val="left"/>
      </w:pPr>
      <w:r>
        <w:rPr>
          <w:rFonts w:ascii="Times New Roman"/>
          <w:b/>
          <w:i w:val="false"/>
          <w:color w:val="000000"/>
        </w:rPr>
        <w:t xml:space="preserve"> Отының қатты, сұйық және газ түріндегі түрлеріне арналған ЖЭС-да жаңадан салынатын қазандық қондырғылары үшін азот оксидтерінің атмосфераға эмиссиялардың техникалық үлестік нормативтері</w:t>
      </w:r>
    </w:p>
    <w:p>
      <w:pPr>
        <w:spacing w:after="0"/>
        <w:ind w:left="0"/>
        <w:jc w:val="both"/>
      </w:pPr>
      <w:r>
        <w:rPr>
          <w:rFonts w:ascii="Times New Roman"/>
          <w:b w:val="false"/>
          <w:i w:val="false"/>
          <w:color w:val="ff0000"/>
          <w:sz w:val="28"/>
        </w:rPr>
        <w:t xml:space="preserve">
      Ескерту. 3-кестенің тақырыбына өзгерту енгізілді - ҚР Үкіметінің 2010.07.21 </w:t>
      </w:r>
      <w:r>
        <w:rPr>
          <w:rFonts w:ascii="Times New Roman"/>
          <w:b w:val="false"/>
          <w:i w:val="false"/>
          <w:color w:val="ff0000"/>
          <w:sz w:val="28"/>
        </w:rPr>
        <w:t>N 747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9"/>
        <w:gridCol w:w="769"/>
        <w:gridCol w:w="2258"/>
        <w:gridCol w:w="1777"/>
        <w:gridCol w:w="3517"/>
      </w:tblGrid>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Қазандар-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дың жылу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қуаты Q, МВт (қаза-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ндықтың бу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өнімділігі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D, т/с)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Отынның түрі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Жылу энер-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гиясының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бірлігіне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NOх жаппай шығарынды-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сы, г/МДж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NOх жаппай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шығарындысы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кг/т.у.т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Альфа = 1,</w:t>
            </w:r>
            <w:r>
              <w:rPr>
                <w:rFonts w:ascii="Times New Roman"/>
                <w:b/>
                <w:i w:val="false"/>
                <w:color w:val="000000"/>
                <w:sz w:val="20"/>
              </w:rPr>
              <w:t>4,мг</w:t>
            </w:r>
            <w:r>
              <w:rPr>
                <w:rFonts w:ascii="Times New Roman"/>
                <w:b/>
                <w:i w:val="false"/>
                <w:color w:val="000000"/>
                <w:sz w:val="20"/>
              </w:rPr>
              <w:t xml:space="preserve">/м3*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кезіндегі түтін газда-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рындағы NOх жаппай шоғы-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рлануы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дейін (420 дейін)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мазут </w:t>
            </w:r>
          </w:p>
          <w:p>
            <w:pPr>
              <w:spacing w:after="20"/>
              <w:ind w:left="20"/>
              <w:jc w:val="both"/>
            </w:pPr>
            <w:r>
              <w:rPr>
                <w:rFonts w:ascii="Times New Roman"/>
                <w:b w:val="false"/>
                <w:i w:val="false"/>
                <w:color w:val="000000"/>
                <w:sz w:val="20"/>
              </w:rPr>
              <w:t xml:space="preserve">
қоңыр көмір: </w:t>
            </w:r>
          </w:p>
          <w:p>
            <w:pPr>
              <w:spacing w:after="20"/>
              <w:ind w:left="20"/>
              <w:jc w:val="both"/>
            </w:pPr>
            <w:r>
              <w:rPr>
                <w:rFonts w:ascii="Times New Roman"/>
                <w:b w:val="false"/>
                <w:i w:val="false"/>
                <w:color w:val="000000"/>
                <w:sz w:val="20"/>
              </w:rPr>
              <w:t xml:space="preserve">
қатты қож алу </w:t>
            </w:r>
          </w:p>
          <w:p>
            <w:pPr>
              <w:spacing w:after="20"/>
              <w:ind w:left="20"/>
              <w:jc w:val="both"/>
            </w:pPr>
            <w:r>
              <w:rPr>
                <w:rFonts w:ascii="Times New Roman"/>
                <w:b w:val="false"/>
                <w:i w:val="false"/>
                <w:color w:val="000000"/>
                <w:sz w:val="20"/>
              </w:rPr>
              <w:t xml:space="preserve">
сұйық қож алу </w:t>
            </w:r>
          </w:p>
          <w:p>
            <w:pPr>
              <w:spacing w:after="20"/>
              <w:ind w:left="20"/>
              <w:jc w:val="both"/>
            </w:pPr>
            <w:r>
              <w:rPr>
                <w:rFonts w:ascii="Times New Roman"/>
                <w:b w:val="false"/>
                <w:i w:val="false"/>
                <w:color w:val="000000"/>
                <w:sz w:val="20"/>
              </w:rPr>
              <w:t xml:space="preserve">
тас көмір: </w:t>
            </w:r>
          </w:p>
          <w:p>
            <w:pPr>
              <w:spacing w:after="20"/>
              <w:ind w:left="20"/>
              <w:jc w:val="both"/>
            </w:pPr>
            <w:r>
              <w:rPr>
                <w:rFonts w:ascii="Times New Roman"/>
                <w:b w:val="false"/>
                <w:i w:val="false"/>
                <w:color w:val="000000"/>
                <w:sz w:val="20"/>
              </w:rPr>
              <w:t xml:space="preserve">
қатты қож алу </w:t>
            </w:r>
          </w:p>
          <w:p>
            <w:pPr>
              <w:spacing w:after="20"/>
              <w:ind w:left="20"/>
              <w:jc w:val="both"/>
            </w:pPr>
            <w:r>
              <w:rPr>
                <w:rFonts w:ascii="Times New Roman"/>
                <w:b w:val="false"/>
                <w:i w:val="false"/>
                <w:color w:val="000000"/>
                <w:sz w:val="20"/>
              </w:rPr>
              <w:t xml:space="preserve">
сұйық қож алу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p>
            <w:pPr>
              <w:spacing w:after="20"/>
              <w:ind w:left="20"/>
              <w:jc w:val="both"/>
            </w:pPr>
            <w:r>
              <w:rPr>
                <w:rFonts w:ascii="Times New Roman"/>
                <w:b w:val="false"/>
                <w:i w:val="false"/>
                <w:color w:val="000000"/>
                <w:sz w:val="20"/>
              </w:rPr>
              <w:t xml:space="preserve">
0,086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0,11 </w:t>
            </w:r>
          </w:p>
          <w:p>
            <w:pPr>
              <w:spacing w:after="20"/>
              <w:ind w:left="20"/>
              <w:jc w:val="both"/>
            </w:pPr>
            <w:r>
              <w:rPr>
                <w:rFonts w:ascii="Times New Roman"/>
                <w:b w:val="false"/>
                <w:i w:val="false"/>
                <w:color w:val="000000"/>
                <w:sz w:val="20"/>
              </w:rPr>
              <w:t xml:space="preserve">
0,11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0,17 </w:t>
            </w:r>
          </w:p>
          <w:p>
            <w:pPr>
              <w:spacing w:after="20"/>
              <w:ind w:left="20"/>
              <w:jc w:val="both"/>
            </w:pPr>
            <w:r>
              <w:rPr>
                <w:rFonts w:ascii="Times New Roman"/>
                <w:b w:val="false"/>
                <w:i w:val="false"/>
                <w:color w:val="000000"/>
                <w:sz w:val="20"/>
              </w:rPr>
              <w:t xml:space="preserve">
0,23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2,52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p>
            <w:pPr>
              <w:spacing w:after="20"/>
              <w:ind w:left="20"/>
              <w:jc w:val="both"/>
            </w:pPr>
            <w:r>
              <w:rPr>
                <w:rFonts w:ascii="Times New Roman"/>
                <w:b w:val="false"/>
                <w:i w:val="false"/>
                <w:color w:val="000000"/>
                <w:sz w:val="20"/>
              </w:rPr>
              <w:t xml:space="preserve">
3,20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4,98 </w:t>
            </w:r>
          </w:p>
          <w:p>
            <w:pPr>
              <w:spacing w:after="20"/>
              <w:ind w:left="20"/>
              <w:jc w:val="both"/>
            </w:pPr>
            <w:r>
              <w:rPr>
                <w:rFonts w:ascii="Times New Roman"/>
                <w:b w:val="false"/>
                <w:i w:val="false"/>
                <w:color w:val="000000"/>
                <w:sz w:val="20"/>
              </w:rPr>
              <w:t xml:space="preserve">
6,75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p>
            <w:pPr>
              <w:spacing w:after="20"/>
              <w:ind w:left="20"/>
              <w:jc w:val="both"/>
            </w:pPr>
            <w:r>
              <w:rPr>
                <w:rFonts w:ascii="Times New Roman"/>
                <w:b w:val="false"/>
                <w:i w:val="false"/>
                <w:color w:val="000000"/>
                <w:sz w:val="20"/>
              </w:rPr>
              <w:t xml:space="preserve">
350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470 </w:t>
            </w:r>
          </w:p>
          <w:p>
            <w:pPr>
              <w:spacing w:after="20"/>
              <w:ind w:left="20"/>
              <w:jc w:val="both"/>
            </w:pPr>
            <w:r>
              <w:rPr>
                <w:rFonts w:ascii="Times New Roman"/>
                <w:b w:val="false"/>
                <w:i w:val="false"/>
                <w:color w:val="000000"/>
                <w:sz w:val="20"/>
              </w:rPr>
              <w:t xml:space="preserve">
640 </w:t>
            </w:r>
          </w:p>
        </w:tc>
      </w:tr>
      <w:tr>
        <w:trPr>
          <w:trHeight w:val="30" w:hRule="atLeast"/>
        </w:trPr>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және одан көп </w:t>
            </w:r>
          </w:p>
          <w:p>
            <w:pPr>
              <w:spacing w:after="20"/>
              <w:ind w:left="20"/>
              <w:jc w:val="both"/>
            </w:pPr>
            <w:r>
              <w:rPr>
                <w:rFonts w:ascii="Times New Roman"/>
                <w:b w:val="false"/>
                <w:i w:val="false"/>
                <w:color w:val="000000"/>
                <w:sz w:val="20"/>
              </w:rPr>
              <w:t xml:space="preserve">
(420 және одан көп)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мазут </w:t>
            </w:r>
          </w:p>
          <w:p>
            <w:pPr>
              <w:spacing w:after="20"/>
              <w:ind w:left="20"/>
              <w:jc w:val="both"/>
            </w:pPr>
            <w:r>
              <w:rPr>
                <w:rFonts w:ascii="Times New Roman"/>
                <w:b w:val="false"/>
                <w:i w:val="false"/>
                <w:color w:val="000000"/>
                <w:sz w:val="20"/>
              </w:rPr>
              <w:t xml:space="preserve">
қоңыр көмір: </w:t>
            </w:r>
          </w:p>
          <w:p>
            <w:pPr>
              <w:spacing w:after="20"/>
              <w:ind w:left="20"/>
              <w:jc w:val="both"/>
            </w:pPr>
            <w:r>
              <w:rPr>
                <w:rFonts w:ascii="Times New Roman"/>
                <w:b w:val="false"/>
                <w:i w:val="false"/>
                <w:color w:val="000000"/>
                <w:sz w:val="20"/>
              </w:rPr>
              <w:t xml:space="preserve">
қатты қож алу </w:t>
            </w:r>
          </w:p>
          <w:p>
            <w:pPr>
              <w:spacing w:after="20"/>
              <w:ind w:left="20"/>
              <w:jc w:val="both"/>
            </w:pPr>
            <w:r>
              <w:rPr>
                <w:rFonts w:ascii="Times New Roman"/>
                <w:b w:val="false"/>
                <w:i w:val="false"/>
                <w:color w:val="000000"/>
                <w:sz w:val="20"/>
              </w:rPr>
              <w:t xml:space="preserve">
сұйық қож алу </w:t>
            </w:r>
          </w:p>
          <w:p>
            <w:pPr>
              <w:spacing w:after="20"/>
              <w:ind w:left="20"/>
              <w:jc w:val="both"/>
            </w:pPr>
            <w:r>
              <w:rPr>
                <w:rFonts w:ascii="Times New Roman"/>
                <w:b w:val="false"/>
                <w:i w:val="false"/>
                <w:color w:val="000000"/>
                <w:sz w:val="20"/>
              </w:rPr>
              <w:t xml:space="preserve">
тас көмір: </w:t>
            </w:r>
          </w:p>
          <w:p>
            <w:pPr>
              <w:spacing w:after="20"/>
              <w:ind w:left="20"/>
              <w:jc w:val="both"/>
            </w:pPr>
            <w:r>
              <w:rPr>
                <w:rFonts w:ascii="Times New Roman"/>
                <w:b w:val="false"/>
                <w:i w:val="false"/>
                <w:color w:val="000000"/>
                <w:sz w:val="20"/>
              </w:rPr>
              <w:t xml:space="preserve">
қатты қож алу </w:t>
            </w:r>
          </w:p>
          <w:p>
            <w:pPr>
              <w:spacing w:after="20"/>
              <w:ind w:left="20"/>
              <w:jc w:val="both"/>
            </w:pPr>
            <w:r>
              <w:rPr>
                <w:rFonts w:ascii="Times New Roman"/>
                <w:b w:val="false"/>
                <w:i w:val="false"/>
                <w:color w:val="000000"/>
                <w:sz w:val="20"/>
              </w:rPr>
              <w:t xml:space="preserve">
сұйық қож алу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0,043 </w:t>
            </w:r>
          </w:p>
          <w:p>
            <w:pPr>
              <w:spacing w:after="20"/>
              <w:ind w:left="20"/>
              <w:jc w:val="both"/>
            </w:pPr>
            <w:r>
              <w:rPr>
                <w:rFonts w:ascii="Times New Roman"/>
                <w:b w:val="false"/>
                <w:i w:val="false"/>
                <w:color w:val="000000"/>
                <w:sz w:val="20"/>
              </w:rPr>
              <w:t xml:space="preserve">
0,086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0,11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0,13 </w:t>
            </w:r>
          </w:p>
          <w:p>
            <w:pPr>
              <w:spacing w:after="20"/>
              <w:ind w:left="20"/>
              <w:jc w:val="both"/>
            </w:pPr>
            <w:r>
              <w:rPr>
                <w:rFonts w:ascii="Times New Roman"/>
                <w:b w:val="false"/>
                <w:i w:val="false"/>
                <w:color w:val="000000"/>
                <w:sz w:val="20"/>
              </w:rPr>
              <w:t xml:space="preserve">
0,21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p>
            <w:pPr>
              <w:spacing w:after="20"/>
              <w:ind w:left="20"/>
              <w:jc w:val="both"/>
            </w:pPr>
            <w:r>
              <w:rPr>
                <w:rFonts w:ascii="Times New Roman"/>
                <w:b w:val="false"/>
                <w:i w:val="false"/>
                <w:color w:val="000000"/>
                <w:sz w:val="20"/>
              </w:rPr>
              <w:t xml:space="preserve">
2,52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3,20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3,81 </w:t>
            </w:r>
          </w:p>
          <w:p>
            <w:pPr>
              <w:spacing w:after="20"/>
              <w:ind w:left="20"/>
              <w:jc w:val="both"/>
            </w:pPr>
            <w:r>
              <w:rPr>
                <w:rFonts w:ascii="Times New Roman"/>
                <w:b w:val="false"/>
                <w:i w:val="false"/>
                <w:color w:val="000000"/>
                <w:sz w:val="20"/>
              </w:rPr>
              <w:t xml:space="preserve">
6,16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p>
            <w:pPr>
              <w:spacing w:after="20"/>
              <w:ind w:left="20"/>
              <w:jc w:val="both"/>
            </w:pPr>
            <w:r>
              <w:rPr>
                <w:rFonts w:ascii="Times New Roman"/>
                <w:b w:val="false"/>
                <w:i w:val="false"/>
                <w:color w:val="000000"/>
                <w:sz w:val="20"/>
              </w:rPr>
              <w:t xml:space="preserve">
250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300 </w:t>
            </w:r>
          </w:p>
          <w:p>
            <w:pPr>
              <w:spacing w:after="20"/>
              <w:ind w:left="20"/>
              <w:jc w:val="both"/>
            </w:pPr>
            <w:r>
              <w:rPr>
                <w:rFonts w:ascii="Times New Roman"/>
                <w:b w:val="false"/>
                <w:i w:val="false"/>
                <w:color w:val="000000"/>
                <w:sz w:val="20"/>
              </w:rPr>
              <w:t xml:space="preserve">
-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xml:space="preserve">
550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Сұйық газға есептелген қалыпты жағдай кезінде (температура 0 </w:t>
      </w:r>
      <w:r>
        <w:rPr>
          <w:rFonts w:ascii="Times New Roman"/>
          <w:b w:val="false"/>
          <w:i w:val="false"/>
          <w:color w:val="000000"/>
          <w:vertAlign w:val="superscript"/>
        </w:rPr>
        <w:t xml:space="preserve">о </w:t>
      </w:r>
      <w:r>
        <w:rPr>
          <w:rFonts w:ascii="Times New Roman"/>
          <w:b w:val="false"/>
          <w:i w:val="false"/>
          <w:color w:val="000000"/>
          <w:sz w:val="28"/>
        </w:rPr>
        <w:t xml:space="preserve">С, қысым 101,3 кПа).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Ауаның артық коэффициенттері үшін 1,4 мәнінен айырмасы бар зиянды ластаушы заттардың шоғырлануын қайта есептеу үлгісі</w:t>
      </w:r>
    </w:p>
    <w:p>
      <w:pPr>
        <w:spacing w:after="0"/>
        <w:ind w:left="0"/>
        <w:jc w:val="both"/>
      </w:pPr>
      <w:r>
        <w:rPr>
          <w:rFonts w:ascii="Times New Roman"/>
          <w:b w:val="false"/>
          <w:i w:val="false"/>
          <w:color w:val="000000"/>
          <w:sz w:val="28"/>
        </w:rPr>
        <w:t xml:space="preserve">
      Қазанның осы түрі үшін оның жылу қуаты мен жағылатын отын түріне байланысты тиісті кесте бойынша ластаушы заттың үлестік шығарындысы нормативінің негізгі көрсеткіші орналасқан </w:t>
      </w:r>
      <w:r>
        <w:rPr>
          <w:rFonts w:ascii="Times New Roman"/>
          <w:b w:val="false"/>
          <w:i/>
          <w:color w:val="000000"/>
          <w:sz w:val="28"/>
        </w:rPr>
        <w:t xml:space="preserve">n </w:t>
      </w:r>
      <w:r>
        <w:rPr>
          <w:rFonts w:ascii="Times New Roman"/>
          <w:b w:val="false"/>
          <w:i w:val="false"/>
          <w:color w:val="000000"/>
          <w:sz w:val="28"/>
        </w:rPr>
        <w:t xml:space="preserve">, г/МДж. </w:t>
      </w:r>
    </w:p>
    <w:p>
      <w:pPr>
        <w:spacing w:after="0"/>
        <w:ind w:left="0"/>
        <w:jc w:val="both"/>
      </w:pPr>
      <w:r>
        <w:rPr>
          <w:rFonts w:ascii="Times New Roman"/>
          <w:b w:val="false"/>
          <w:i w:val="false"/>
          <w:color w:val="000000"/>
          <w:sz w:val="28"/>
        </w:rPr>
        <w:t xml:space="preserve">
      Қалыпты жағдай кезіндегі ластаушы заттың рұқсат етілетін шоғырлануын </w:t>
      </w:r>
      <w:r>
        <w:rPr>
          <w:rFonts w:ascii="Times New Roman"/>
          <w:b w:val="false"/>
          <w:i/>
          <w:color w:val="000000"/>
          <w:sz w:val="28"/>
        </w:rPr>
        <w:t xml:space="preserve">Мю, </w:t>
      </w:r>
      <w:r>
        <w:rPr>
          <w:rFonts w:ascii="Times New Roman"/>
          <w:b w:val="false"/>
          <w:i w:val="false"/>
          <w:color w:val="000000"/>
          <w:sz w:val="28"/>
        </w:rPr>
        <w:t xml:space="preserve">мг/м </w:t>
      </w:r>
      <w:r>
        <w:rPr>
          <w:rFonts w:ascii="Times New Roman"/>
          <w:b w:val="false"/>
          <w:i w:val="false"/>
          <w:color w:val="000000"/>
          <w:vertAlign w:val="superscript"/>
        </w:rPr>
        <w:t xml:space="preserve">3 </w:t>
      </w:r>
      <w:r>
        <w:rPr>
          <w:rFonts w:ascii="Times New Roman"/>
          <w:b w:val="false"/>
          <w:i w:val="false"/>
          <w:color w:val="000000"/>
          <w:sz w:val="28"/>
        </w:rPr>
        <w:t xml:space="preserve">, мынадай формула бойынша айқындайды: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w:t>
      </w:r>
      <w:r>
        <w:rPr>
          <w:rFonts w:ascii="Times New Roman"/>
          <w:b w:val="false"/>
          <w:i w:val="false"/>
          <w:color w:val="000000"/>
          <w:sz w:val="28"/>
        </w:rPr>
        <w:t xml:space="preserve"> </w:t>
      </w:r>
      <w:r>
        <w:rPr>
          <w:rFonts w:ascii="Times New Roman"/>
          <w:b w:val="false"/>
          <w:i w:val="false"/>
          <w:color w:val="000000"/>
          <w:vertAlign w:val="subscript"/>
        </w:rPr>
        <w:t>ю</w:t>
      </w:r>
      <w:r>
        <w:rPr>
          <w:rFonts w:ascii="Times New Roman"/>
          <w:b w:val="false"/>
          <w:i w:val="false"/>
          <w:color w:val="000000"/>
          <w:vertAlign w:val="subscript"/>
        </w:rPr>
        <w:t xml:space="preserve"> </w:t>
      </w:r>
      <w:r>
        <w:rPr>
          <w:rFonts w:ascii="Times New Roman"/>
          <w:b w:val="false"/>
          <w:i w:val="false"/>
          <w:color w:val="000000"/>
          <w:sz w:val="28"/>
        </w:rPr>
        <w:t xml:space="preserve">= nx Q </w:t>
      </w:r>
      <w:r>
        <w:rPr>
          <w:rFonts w:ascii="Times New Roman"/>
          <w:b w:val="false"/>
          <w:i w:val="false"/>
          <w:color w:val="000000"/>
          <w:vertAlign w:val="superscript"/>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x 10 </w:t>
      </w:r>
      <w:r>
        <w:rPr>
          <w:rFonts w:ascii="Times New Roman"/>
          <w:b w:val="false"/>
          <w:i w:val="false"/>
          <w:color w:val="000000"/>
          <w:vertAlign w:val="superscript"/>
        </w:rPr>
        <w:t xml:space="preserve">3 </w:t>
      </w:r>
      <w:r>
        <w:rPr>
          <w:rFonts w:ascii="Times New Roman"/>
          <w:b w:val="false"/>
          <w:i w:val="false"/>
          <w:color w:val="000000"/>
          <w:sz w:val="28"/>
        </w:rPr>
        <w:t xml:space="preserve">,          (3.2) </w:t>
      </w:r>
    </w:p>
    <w:p>
      <w:pPr>
        <w:spacing w:after="0"/>
        <w:ind w:left="0"/>
        <w:jc w:val="both"/>
      </w:pPr>
      <w:r>
        <w:rPr>
          <w:rFonts w:ascii="Times New Roman"/>
          <w:b w:val="false"/>
          <w:i w:val="false"/>
          <w:color w:val="000000"/>
          <w:sz w:val="28"/>
        </w:rPr>
        <w:t xml:space="preserve">
                                  ____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r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perscript"/>
        </w:rPr>
        <w:t xml:space="preserve">r </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 xml:space="preserve">жұмыс массасына заттай отын жануының төменгі жылуы, МДж/кг (МДж/м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Vг </w:t>
      </w:r>
      <w:r>
        <w:rPr>
          <w:rFonts w:ascii="Times New Roman"/>
          <w:b w:val="false"/>
          <w:i/>
          <w:color w:val="000000"/>
          <w:sz w:val="28"/>
        </w:rPr>
        <w:t xml:space="preserve">- </w:t>
      </w:r>
      <w:r>
        <w:rPr>
          <w:rFonts w:ascii="Times New Roman"/>
          <w:b w:val="false"/>
          <w:i w:val="false"/>
          <w:color w:val="000000"/>
          <w:vertAlign w:val="superscript"/>
        </w:rPr>
        <w:t>о</w:t>
      </w:r>
      <w:r>
        <w:rPr>
          <w:rFonts w:ascii="Times New Roman"/>
          <w:b w:val="false"/>
          <w:i w:val="false"/>
          <w:color w:val="000000"/>
          <w:vertAlign w:val="superscript"/>
        </w:rPr>
        <w:t xml:space="preserve"> </w:t>
      </w:r>
      <w:r>
        <w:rPr>
          <w:rFonts w:ascii="Times New Roman"/>
          <w:b w:val="false"/>
          <w:i w:val="false"/>
          <w:color w:val="000000"/>
          <w:sz w:val="28"/>
        </w:rPr>
        <w:t xml:space="preserve">С температурасы және 101,3 кПа қысымы кезіндегі түтін газдарының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/кг (м/м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w:t>
      </w:r>
      <w:r>
        <w:rPr>
          <w:rFonts w:ascii="Times New Roman"/>
          <w:b w:val="false"/>
          <w:i/>
          <w:color w:val="000000"/>
          <w:sz w:val="28"/>
        </w:rPr>
        <w:t>г</w:t>
      </w:r>
      <w:r>
        <w:rPr>
          <w:rFonts w:ascii="Times New Roman"/>
          <w:b w:val="false"/>
          <w:i/>
          <w:color w:val="000000"/>
          <w:sz w:val="28"/>
        </w:rPr>
        <w:t xml:space="preserve"> =V </w:t>
      </w:r>
      <w:r>
        <w:rPr>
          <w:rFonts w:ascii="Times New Roman"/>
          <w:b w:val="false"/>
          <w:i w:val="false"/>
          <w:color w:val="000000"/>
          <w:vertAlign w:val="superscript"/>
        </w:rPr>
        <w:t xml:space="preserve">0 </w:t>
      </w:r>
      <w:r>
        <w:rPr>
          <w:rFonts w:ascii="Times New Roman"/>
          <w:b w:val="false"/>
          <w:i w:val="false"/>
          <w:color w:val="000000"/>
          <w:vertAlign w:val="subscript"/>
        </w:rPr>
        <w:t>г</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color w:val="000000"/>
          <w:sz w:val="28"/>
        </w:rPr>
        <w:t>a-1)</w:t>
      </w:r>
      <w:r>
        <w:rPr>
          <w:rFonts w:ascii="Times New Roman"/>
          <w:b w:val="false"/>
          <w:i/>
          <w:color w:val="000000"/>
          <w:sz w:val="28"/>
        </w:rPr>
        <w:t>х</w:t>
      </w:r>
      <w:r>
        <w:rPr>
          <w:rFonts w:ascii="Times New Roman"/>
          <w:b w:val="false"/>
          <w:i/>
          <w:color w:val="000000"/>
          <w:sz w:val="28"/>
        </w:rPr>
        <w:t xml:space="preserve">V </w:t>
      </w:r>
      <w:r>
        <w:rPr>
          <w:rFonts w:ascii="Times New Roman"/>
          <w:b w:val="false"/>
          <w:i w:val="false"/>
          <w:color w:val="000000"/>
          <w:vertAlign w:val="superscript"/>
        </w:rPr>
        <w:t xml:space="preserve">o </w:t>
      </w:r>
      <w:r>
        <w:rPr>
          <w:rFonts w:ascii="Times New Roman"/>
          <w:b w:val="false"/>
          <w:i/>
          <w:color w:val="000000"/>
          <w:sz w:val="28"/>
        </w:rPr>
        <w:t xml:space="preserve">,          </w:t>
      </w: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 xml:space="preserve">V </w:t>
      </w:r>
      <w:r>
        <w:rPr>
          <w:rFonts w:ascii="Times New Roman"/>
          <w:b w:val="false"/>
          <w:i w:val="false"/>
          <w:color w:val="000000"/>
          <w:vertAlign w:val="superscript"/>
        </w:rPr>
        <w:t xml:space="preserve">o </w:t>
      </w:r>
      <w:r>
        <w:rPr>
          <w:rFonts w:ascii="Times New Roman"/>
          <w:b w:val="false"/>
          <w:i w:val="false"/>
          <w:color w:val="000000"/>
          <w:vertAlign w:val="subscript"/>
        </w:rPr>
        <w:t>г</w:t>
      </w:r>
      <w:r>
        <w:rPr>
          <w:rFonts w:ascii="Times New Roman"/>
          <w:b w:val="false"/>
          <w:i w:val="false"/>
          <w:color w:val="000000"/>
          <w:vertAlign w:val="subscript"/>
        </w:rPr>
        <w:t xml:space="preserve"> </w:t>
      </w:r>
      <w:r>
        <w:rPr>
          <w:rFonts w:ascii="Times New Roman"/>
          <w:b w:val="false"/>
          <w:i w:val="false"/>
          <w:color w:val="000000"/>
          <w:sz w:val="28"/>
        </w:rPr>
        <w:t xml:space="preserve">- қалыпты жағдай кезіндегі м </w:t>
      </w:r>
      <w:r>
        <w:rPr>
          <w:rFonts w:ascii="Times New Roman"/>
          <w:b w:val="false"/>
          <w:i w:val="false"/>
          <w:color w:val="000000"/>
          <w:vertAlign w:val="superscript"/>
        </w:rPr>
        <w:t xml:space="preserve">3 </w:t>
      </w:r>
      <w:r>
        <w:rPr>
          <w:rFonts w:ascii="Times New Roman"/>
          <w:b w:val="false"/>
          <w:i w:val="false"/>
          <w:color w:val="000000"/>
          <w:sz w:val="28"/>
        </w:rPr>
        <w:t xml:space="preserve">/кг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түтін газдарының теоретикалық саны; </w:t>
      </w:r>
      <w:r>
        <w:rPr>
          <w:rFonts w:ascii="Times New Roman"/>
          <w:b w:val="false"/>
          <w:i/>
          <w:color w:val="000000"/>
          <w:sz w:val="28"/>
        </w:rPr>
        <w:t xml:space="preserve">V </w:t>
      </w:r>
      <w:r>
        <w:rPr>
          <w:rFonts w:ascii="Times New Roman"/>
          <w:b w:val="false"/>
          <w:i w:val="false"/>
          <w:color w:val="000000"/>
          <w:vertAlign w:val="superscript"/>
        </w:rPr>
        <w:t xml:space="preserve">0 </w:t>
      </w:r>
      <w:r>
        <w:rPr>
          <w:rFonts w:ascii="Times New Roman"/>
          <w:b w:val="false"/>
          <w:i w:val="false"/>
          <w:color w:val="000000"/>
          <w:sz w:val="28"/>
        </w:rPr>
        <w:t xml:space="preserve">- қалыпты жағдай кезіндегі м </w:t>
      </w:r>
      <w:r>
        <w:rPr>
          <w:rFonts w:ascii="Times New Roman"/>
          <w:b w:val="false"/>
          <w:i w:val="false"/>
          <w:color w:val="000000"/>
          <w:vertAlign w:val="superscript"/>
        </w:rPr>
        <w:t xml:space="preserve">3 </w:t>
      </w:r>
      <w:r>
        <w:rPr>
          <w:rFonts w:ascii="Times New Roman"/>
          <w:b w:val="false"/>
          <w:i w:val="false"/>
          <w:color w:val="000000"/>
          <w:sz w:val="28"/>
        </w:rPr>
        <w:t xml:space="preserve">/кг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отынның толық жануы үшін қажет құрғақ ауаның теоретикалық саны; </w:t>
      </w:r>
      <w:r>
        <w:rPr>
          <w:rFonts w:ascii="Times New Roman"/>
          <w:b w:val="false"/>
          <w:i/>
          <w:color w:val="000000"/>
          <w:sz w:val="28"/>
        </w:rPr>
        <w:t>а</w:t>
      </w:r>
      <w:r>
        <w:rPr>
          <w:rFonts w:ascii="Times New Roman"/>
          <w:b w:val="false"/>
          <w:i w:val="false"/>
          <w:color w:val="000000"/>
          <w:sz w:val="28"/>
        </w:rPr>
        <w:t xml:space="preserve"> - ауаның артық коэффициенті. </w:t>
      </w:r>
    </w:p>
    <w:p>
      <w:pPr>
        <w:spacing w:after="0"/>
        <w:ind w:left="0"/>
        <w:jc w:val="both"/>
      </w:pPr>
      <w:r>
        <w:rPr>
          <w:rFonts w:ascii="Times New Roman"/>
          <w:b w:val="false"/>
          <w:i w:val="false"/>
          <w:color w:val="000000"/>
          <w:sz w:val="28"/>
        </w:rPr>
        <w:t xml:space="preserve">
      Күкірт пен азот оксидтерінің шығарындыларын есептеу кезінде формулаға (1.т) газдардың құрғақ түтінінің көлемі беріледі: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Vсг </w:t>
      </w:r>
      <w:r>
        <w:rPr>
          <w:rFonts w:ascii="Times New Roman"/>
          <w:b w:val="false"/>
          <w:i w:val="false"/>
          <w:color w:val="000000"/>
          <w:sz w:val="28"/>
        </w:rPr>
        <w:t xml:space="preserve">= V </w:t>
      </w:r>
      <w:r>
        <w:rPr>
          <w:rFonts w:ascii="Times New Roman"/>
          <w:b w:val="false"/>
          <w:i w:val="false"/>
          <w:color w:val="000000"/>
          <w:vertAlign w:val="superscript"/>
        </w:rPr>
        <w:t xml:space="preserve">o </w:t>
      </w:r>
      <w:r>
        <w:rPr>
          <w:rFonts w:ascii="Times New Roman"/>
          <w:b w:val="false"/>
          <w:i w:val="false"/>
          <w:color w:val="000000"/>
          <w:vertAlign w:val="subscript"/>
        </w:rPr>
        <w:t xml:space="preserve">г </w:t>
      </w:r>
      <w:r>
        <w:rPr>
          <w:rFonts w:ascii="Times New Roman"/>
          <w:b w:val="false"/>
          <w:i/>
          <w:color w:val="000000"/>
          <w:sz w:val="28"/>
        </w:rPr>
        <w:t xml:space="preserve">- V </w:t>
      </w:r>
      <w:r>
        <w:rPr>
          <w:rFonts w:ascii="Times New Roman"/>
          <w:b w:val="false"/>
          <w:i w:val="false"/>
          <w:color w:val="000000"/>
          <w:vertAlign w:val="superscript"/>
        </w:rPr>
        <w:t xml:space="preserve">o </w:t>
      </w:r>
      <w:r>
        <w:rPr>
          <w:rFonts w:ascii="Times New Roman"/>
          <w:b w:val="false"/>
          <w:i w:val="false"/>
          <w:color w:val="000000"/>
          <w:vertAlign w:val="subscript"/>
        </w:rPr>
        <w:t xml:space="preserve">H2O </w:t>
      </w:r>
      <w:r>
        <w:rPr>
          <w:rFonts w:ascii="Times New Roman"/>
          <w:b w:val="false"/>
          <w:i/>
          <w:color w:val="000000"/>
          <w:sz w:val="28"/>
        </w:rPr>
        <w:t xml:space="preserve">+ </w:t>
      </w:r>
      <w:r>
        <w:rPr>
          <w:rFonts w:ascii="Times New Roman"/>
          <w:b w:val="false"/>
          <w:i w:val="false"/>
          <w:color w:val="000000"/>
          <w:sz w:val="28"/>
        </w:rPr>
        <w:t xml:space="preserve">(1,4 - і)х </w:t>
      </w:r>
      <w:r>
        <w:rPr>
          <w:rFonts w:ascii="Times New Roman"/>
          <w:b w:val="false"/>
          <w:i/>
          <w:color w:val="000000"/>
          <w:sz w:val="28"/>
        </w:rPr>
        <w:t xml:space="preserve">V </w:t>
      </w:r>
      <w:r>
        <w:rPr>
          <w:rFonts w:ascii="Times New Roman"/>
          <w:b w:val="false"/>
          <w:i w:val="false"/>
          <w:color w:val="000000"/>
          <w:vertAlign w:val="superscript"/>
        </w:rPr>
        <w:t xml:space="preserve">0 </w:t>
      </w:r>
      <w:r>
        <w:rPr>
          <w:rFonts w:ascii="Times New Roman"/>
          <w:b w:val="false"/>
          <w:i w:val="false"/>
          <w:color w:val="000000"/>
          <w:sz w:val="28"/>
        </w:rPr>
        <w:t xml:space="preserve">х 0,984,   (3.3) </w:t>
      </w:r>
    </w:p>
    <w:p>
      <w:pPr>
        <w:spacing w:after="0"/>
        <w:ind w:left="0"/>
        <w:jc w:val="both"/>
      </w:pPr>
      <w:r>
        <w:rPr>
          <w:rFonts w:ascii="Times New Roman"/>
          <w:b w:val="false"/>
          <w:i w:val="false"/>
          <w:color w:val="000000"/>
          <w:sz w:val="28"/>
        </w:rPr>
        <w:t xml:space="preserve">
      мұндағы  </w:t>
      </w:r>
      <w:r>
        <w:rPr>
          <w:rFonts w:ascii="Times New Roman"/>
          <w:b w:val="false"/>
          <w:i/>
          <w:color w:val="000000"/>
          <w:sz w:val="28"/>
        </w:rPr>
        <w:t>V</w:t>
      </w:r>
      <w:r>
        <w:rPr>
          <w:rFonts w:ascii="Times New Roman"/>
          <w:b w:val="false"/>
          <w:i w:val="false"/>
          <w:color w:val="000000"/>
          <w:sz w:val="28"/>
        </w:rPr>
        <w:t xml:space="preserve"> </w:t>
      </w:r>
      <w:r>
        <w:rPr>
          <w:rFonts w:ascii="Times New Roman"/>
          <w:b w:val="false"/>
          <w:i w:val="false"/>
          <w:color w:val="000000"/>
          <w:vertAlign w:val="superscript"/>
        </w:rPr>
        <w:t xml:space="preserve">0 </w:t>
      </w:r>
      <w:r>
        <w:rPr>
          <w:rFonts w:ascii="Times New Roman"/>
          <w:b w:val="false"/>
          <w:i w:val="false"/>
          <w:color w:val="000000"/>
          <w:vertAlign w:val="subscript"/>
        </w:rPr>
        <w:t xml:space="preserve">H2O </w:t>
      </w:r>
      <w:r>
        <w:rPr>
          <w:rFonts w:ascii="Times New Roman"/>
          <w:b w:val="false"/>
          <w:i w:val="false"/>
          <w:color w:val="000000"/>
          <w:sz w:val="28"/>
        </w:rPr>
        <w:t xml:space="preserve">  - м </w:t>
      </w:r>
      <w:r>
        <w:rPr>
          <w:rFonts w:ascii="Times New Roman"/>
          <w:b w:val="false"/>
          <w:i w:val="false"/>
          <w:color w:val="000000"/>
          <w:vertAlign w:val="superscript"/>
        </w:rPr>
        <w:t xml:space="preserve">3 </w:t>
      </w:r>
      <w:r>
        <w:rPr>
          <w:rFonts w:ascii="Times New Roman"/>
          <w:b w:val="false"/>
          <w:i w:val="false"/>
          <w:color w:val="000000"/>
          <w:sz w:val="28"/>
        </w:rPr>
        <w:t xml:space="preserve">/кг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су буларының теоретикалық көлемі.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perscript"/>
        </w:rPr>
        <w:t xml:space="preserve">0 </w:t>
      </w:r>
      <w:r>
        <w:rPr>
          <w:rFonts w:ascii="Times New Roman"/>
          <w:b w:val="false"/>
          <w:i w:val="false"/>
          <w:color w:val="000000"/>
          <w:vertAlign w:val="subscript"/>
        </w:rPr>
        <w:t xml:space="preserve">г, </w:t>
      </w:r>
      <w:r>
        <w:rPr>
          <w:rFonts w:ascii="Times New Roman"/>
          <w:b w:val="false"/>
          <w:i/>
          <w:color w:val="000000"/>
          <w:sz w:val="28"/>
        </w:rPr>
        <w:t xml:space="preserve">V </w:t>
      </w:r>
      <w:r>
        <w:rPr>
          <w:rFonts w:ascii="Times New Roman"/>
          <w:b w:val="false"/>
          <w:i w:val="false"/>
          <w:color w:val="000000"/>
          <w:vertAlign w:val="superscript"/>
        </w:rPr>
        <w:t xml:space="preserve">0 </w:t>
      </w:r>
      <w:r>
        <w:rPr>
          <w:rFonts w:ascii="Times New Roman"/>
          <w:b w:val="false"/>
          <w:i w:val="false"/>
          <w:color w:val="000000"/>
          <w:vertAlign w:val="subscript"/>
        </w:rPr>
        <w:t xml:space="preserve">H2O, </w:t>
      </w:r>
      <w:r>
        <w:rPr>
          <w:rFonts w:ascii="Times New Roman"/>
          <w:b w:val="false"/>
          <w:i/>
          <w:color w:val="000000"/>
          <w:sz w:val="28"/>
        </w:rPr>
        <w:t xml:space="preserve">V </w:t>
      </w:r>
      <w:r>
        <w:rPr>
          <w:rFonts w:ascii="Times New Roman"/>
          <w:b w:val="false"/>
          <w:i w:val="false"/>
          <w:color w:val="000000"/>
          <w:vertAlign w:val="superscript"/>
        </w:rPr>
        <w:t xml:space="preserve">0 </w:t>
      </w:r>
      <w:r>
        <w:rPr>
          <w:rFonts w:ascii="Times New Roman"/>
          <w:b w:val="false"/>
          <w:i w:val="false"/>
          <w:color w:val="000000"/>
          <w:sz w:val="28"/>
        </w:rPr>
        <w:t xml:space="preserve">мәні - отынның қарапайым құрамы немесе "Қазандық агрегаттарының жылу есебі" нормативтік әдісі бойынша айқындалады. </w:t>
      </w:r>
    </w:p>
    <w:p>
      <w:pPr>
        <w:spacing w:after="0"/>
        <w:ind w:left="0"/>
        <w:jc w:val="both"/>
      </w:pPr>
      <w:r>
        <w:rPr>
          <w:rFonts w:ascii="Times New Roman"/>
          <w:b w:val="false"/>
          <w:i w:val="false"/>
          <w:color w:val="000000"/>
          <w:sz w:val="28"/>
        </w:rPr>
        <w:t xml:space="preserve">
      Есептеу үлгілері: </w:t>
      </w:r>
    </w:p>
    <w:p>
      <w:pPr>
        <w:spacing w:after="0"/>
        <w:ind w:left="0"/>
        <w:jc w:val="both"/>
      </w:pPr>
      <w:r>
        <w:rPr>
          <w:rFonts w:ascii="Times New Roman"/>
          <w:b w:val="false"/>
          <w:i w:val="false"/>
          <w:color w:val="000000"/>
          <w:sz w:val="28"/>
        </w:rPr>
        <w:t xml:space="preserve">
      1. Б2 Мәскеу түбі көмірін жағатын қатты қож алып тастауы бар 2000 жылғы 31 желтоқсанға дейін жылу қуаты 233 МВт (яғни &lt; 300 МВт) қазандық қондырғысы үшін азот оксидтерінің атмосфераға шығарындылары бойынша үлестік көрсеткішін табамыз n = 0,12 г/МДж. </w:t>
      </w:r>
    </w:p>
    <w:p>
      <w:pPr>
        <w:spacing w:after="0"/>
        <w:ind w:left="0"/>
        <w:jc w:val="both"/>
      </w:pPr>
      <w:r>
        <w:rPr>
          <w:rFonts w:ascii="Times New Roman"/>
          <w:b w:val="false"/>
          <w:i w:val="false"/>
          <w:color w:val="000000"/>
          <w:sz w:val="28"/>
        </w:rPr>
        <w:t xml:space="preserve">
      "Қазандық агрегаттарының жылу есебі" нормативтік әдісі бойынша шаманы есептеу үшін қажетті мәнді табамыз: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 2490 ккал/кг = 2,49 х 4,19 = 10,43МДж/кг;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 </w:t>
      </w:r>
      <w:r>
        <w:rPr>
          <w:rFonts w:ascii="Times New Roman"/>
          <w:b w:val="false"/>
          <w:i w:val="false"/>
          <w:color w:val="000000"/>
          <w:vertAlign w:val="superscript"/>
        </w:rPr>
        <w:t xml:space="preserve">0 </w:t>
      </w:r>
      <w:r>
        <w:rPr>
          <w:rFonts w:ascii="Times New Roman"/>
          <w:b w:val="false"/>
          <w:i w:val="false"/>
          <w:color w:val="000000"/>
          <w:vertAlign w:val="subscript"/>
        </w:rPr>
        <w:t xml:space="preserve">г </w:t>
      </w:r>
      <w:r>
        <w:rPr>
          <w:rFonts w:ascii="Times New Roman"/>
          <w:b w:val="false"/>
          <w:i/>
          <w:color w:val="000000"/>
          <w:sz w:val="28"/>
        </w:rPr>
        <w:t xml:space="preserve">= </w:t>
      </w:r>
      <w:r>
        <w:rPr>
          <w:rFonts w:ascii="Times New Roman"/>
          <w:b w:val="false"/>
          <w:i w:val="false"/>
          <w:color w:val="000000"/>
          <w:sz w:val="28"/>
        </w:rPr>
        <w:t xml:space="preserve">3,57 м </w:t>
      </w:r>
      <w:r>
        <w:rPr>
          <w:rFonts w:ascii="Times New Roman"/>
          <w:b w:val="false"/>
          <w:i w:val="false"/>
          <w:color w:val="000000"/>
          <w:vertAlign w:val="superscript"/>
        </w:rPr>
        <w:t xml:space="preserve">3 </w:t>
      </w:r>
      <w:r>
        <w:rPr>
          <w:rFonts w:ascii="Times New Roman"/>
          <w:b w:val="false"/>
          <w:i w:val="false"/>
          <w:color w:val="000000"/>
          <w:sz w:val="28"/>
        </w:rPr>
        <w:t xml:space="preserve">/кг;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 </w:t>
      </w:r>
      <w:r>
        <w:rPr>
          <w:rFonts w:ascii="Times New Roman"/>
          <w:b w:val="false"/>
          <w:i w:val="false"/>
          <w:color w:val="000000"/>
          <w:vertAlign w:val="superscript"/>
        </w:rPr>
        <w:t xml:space="preserve">0 </w:t>
      </w:r>
      <w:r>
        <w:rPr>
          <w:rFonts w:ascii="Times New Roman"/>
          <w:b w:val="false"/>
          <w:i w:val="false"/>
          <w:color w:val="000000"/>
          <w:sz w:val="28"/>
        </w:rPr>
        <w:t xml:space="preserve">= 2,94м </w:t>
      </w:r>
      <w:r>
        <w:rPr>
          <w:rFonts w:ascii="Times New Roman"/>
          <w:b w:val="false"/>
          <w:i w:val="false"/>
          <w:color w:val="000000"/>
          <w:vertAlign w:val="superscript"/>
        </w:rPr>
        <w:t xml:space="preserve">3 </w:t>
      </w:r>
      <w:r>
        <w:rPr>
          <w:rFonts w:ascii="Times New Roman"/>
          <w:b w:val="false"/>
          <w:i w:val="false"/>
          <w:color w:val="000000"/>
          <w:sz w:val="28"/>
        </w:rPr>
        <w:t xml:space="preserve">/кг;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 </w:t>
      </w:r>
      <w:r>
        <w:rPr>
          <w:rFonts w:ascii="Times New Roman"/>
          <w:b w:val="false"/>
          <w:i w:val="false"/>
          <w:color w:val="000000"/>
          <w:vertAlign w:val="superscript"/>
        </w:rPr>
        <w:t xml:space="preserve">o </w:t>
      </w:r>
      <w:r>
        <w:rPr>
          <w:rFonts w:ascii="Times New Roman"/>
          <w:b w:val="false"/>
          <w:i w:val="false"/>
          <w:color w:val="000000"/>
          <w:vertAlign w:val="subscript"/>
        </w:rPr>
        <w:t xml:space="preserve">H2O </w:t>
      </w:r>
      <w:r>
        <w:rPr>
          <w:rFonts w:ascii="Times New Roman"/>
          <w:b w:val="false"/>
          <w:i w:val="false"/>
          <w:color w:val="000000"/>
          <w:sz w:val="28"/>
        </w:rPr>
        <w:t xml:space="preserve">= 0,69м </w:t>
      </w:r>
      <w:r>
        <w:rPr>
          <w:rFonts w:ascii="Times New Roman"/>
          <w:b w:val="false"/>
          <w:i w:val="false"/>
          <w:color w:val="000000"/>
          <w:vertAlign w:val="superscript"/>
        </w:rPr>
        <w:t xml:space="preserve">3 </w:t>
      </w:r>
      <w:r>
        <w:rPr>
          <w:rFonts w:ascii="Times New Roman"/>
          <w:b w:val="false"/>
          <w:i w:val="false"/>
          <w:color w:val="000000"/>
          <w:sz w:val="28"/>
        </w:rPr>
        <w:t xml:space="preserve">/кг. </w:t>
      </w:r>
    </w:p>
    <w:p>
      <w:pPr>
        <w:spacing w:after="0"/>
        <w:ind w:left="0"/>
        <w:jc w:val="both"/>
      </w:pPr>
      <w:r>
        <w:rPr>
          <w:rFonts w:ascii="Times New Roman"/>
          <w:b w:val="false"/>
          <w:i w:val="false"/>
          <w:color w:val="000000"/>
          <w:sz w:val="28"/>
        </w:rPr>
        <w:t xml:space="preserve">
      2. Қалыпты жағдай және </w:t>
      </w:r>
      <w:r>
        <w:rPr>
          <w:rFonts w:ascii="Times New Roman"/>
          <w:b w:val="false"/>
          <w:i/>
          <w:color w:val="000000"/>
          <w:sz w:val="28"/>
        </w:rPr>
        <w:t xml:space="preserve">а </w:t>
      </w:r>
      <w:r>
        <w:rPr>
          <w:rFonts w:ascii="Times New Roman"/>
          <w:b w:val="false"/>
          <w:i w:val="false"/>
          <w:color w:val="000000"/>
          <w:sz w:val="28"/>
        </w:rPr>
        <w:t xml:space="preserve">= 1,4 кезіндегі түтін газдарының көлемін айқындаймыз: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 </w:t>
      </w:r>
      <w:r>
        <w:rPr>
          <w:rFonts w:ascii="Times New Roman"/>
          <w:b w:val="false"/>
          <w:i w:val="false"/>
          <w:color w:val="000000"/>
          <w:sz w:val="28"/>
        </w:rPr>
        <w:t xml:space="preserve">= 157 - 069 + (1,4 -1)х2,94х0,984 = 4,04м </w:t>
      </w:r>
      <w:r>
        <w:rPr>
          <w:rFonts w:ascii="Times New Roman"/>
          <w:b w:val="false"/>
          <w:i w:val="false"/>
          <w:color w:val="000000"/>
          <w:vertAlign w:val="superscript"/>
        </w:rPr>
        <w:t xml:space="preserve">3 </w:t>
      </w:r>
      <w:r>
        <w:rPr>
          <w:rFonts w:ascii="Times New Roman"/>
          <w:b w:val="false"/>
          <w:i w:val="false"/>
          <w:color w:val="000000"/>
          <w:sz w:val="28"/>
        </w:rPr>
        <w:t xml:space="preserve">/кг     (3.4) </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а </w:t>
      </w:r>
      <w:r>
        <w:rPr>
          <w:rFonts w:ascii="Times New Roman"/>
          <w:b w:val="false"/>
          <w:i w:val="false"/>
          <w:color w:val="000000"/>
          <w:sz w:val="28"/>
        </w:rPr>
        <w:t xml:space="preserve">= 1,4 және қалыпты жағдай кезінде түтін газдарындағы азот оксидтерінің шоғырлануын айқындаймыз: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ю </w:t>
      </w:r>
      <w:r>
        <w:rPr>
          <w:rFonts w:ascii="Times New Roman"/>
          <w:b w:val="false"/>
          <w:i w:val="false"/>
          <w:color w:val="000000"/>
          <w:sz w:val="28"/>
        </w:rPr>
        <w:t xml:space="preserve">=0,12х </w:t>
      </w:r>
      <w:r>
        <w:rPr>
          <w:rFonts w:ascii="Times New Roman"/>
          <w:b w:val="false"/>
          <w:i w:val="false"/>
          <w:color w:val="000000"/>
          <w:sz w:val="28"/>
          <w:u w:val="single"/>
        </w:rPr>
        <w:t xml:space="preserve">10,43 </w:t>
      </w:r>
      <w:r>
        <w:rPr>
          <w:rFonts w:ascii="Times New Roman"/>
          <w:b w:val="false"/>
          <w:i w:val="false"/>
          <w:color w:val="000000"/>
          <w:sz w:val="28"/>
        </w:rPr>
        <w:t xml:space="preserve">х10 </w:t>
      </w:r>
      <w:r>
        <w:rPr>
          <w:rFonts w:ascii="Times New Roman"/>
          <w:b w:val="false"/>
          <w:i w:val="false"/>
          <w:color w:val="000000"/>
          <w:vertAlign w:val="superscript"/>
        </w:rPr>
        <w:t xml:space="preserve">3 </w:t>
      </w:r>
      <w:r>
        <w:rPr>
          <w:rFonts w:ascii="Times New Roman"/>
          <w:b w:val="false"/>
          <w:i w:val="false"/>
          <w:color w:val="000000"/>
          <w:sz w:val="28"/>
        </w:rPr>
        <w:t xml:space="preserve">=309,8мг/м </w:t>
      </w:r>
      <w:r>
        <w:rPr>
          <w:rFonts w:ascii="Times New Roman"/>
          <w:b w:val="false"/>
          <w:i w:val="false"/>
          <w:color w:val="000000"/>
          <w:vertAlign w:val="superscript"/>
        </w:rPr>
        <w:t xml:space="preserve">3 </w:t>
      </w:r>
      <w:r>
        <w:rPr>
          <w:rFonts w:ascii="Times New Roman"/>
          <w:b w:val="false"/>
          <w:i w:val="false"/>
          <w:color w:val="000000"/>
          <w:sz w:val="28"/>
        </w:rPr>
        <w:t xml:space="preserve">     (3.5) </w:t>
      </w:r>
    </w:p>
    <w:p>
      <w:pPr>
        <w:spacing w:after="0"/>
        <w:ind w:left="0"/>
        <w:jc w:val="both"/>
      </w:pPr>
      <w:r>
        <w:rPr>
          <w:rFonts w:ascii="Times New Roman"/>
          <w:b w:val="false"/>
          <w:i w:val="false"/>
          <w:color w:val="000000"/>
          <w:sz w:val="28"/>
        </w:rPr>
        <w:t xml:space="preserve">
                     4,04 </w:t>
      </w:r>
    </w:p>
    <w:p>
      <w:pPr>
        <w:spacing w:after="0"/>
        <w:ind w:left="0"/>
        <w:jc w:val="both"/>
      </w:pPr>
      <w:r>
        <w:rPr>
          <w:rFonts w:ascii="Times New Roman"/>
          <w:b w:val="false"/>
          <w:i w:val="false"/>
          <w:color w:val="000000"/>
          <w:sz w:val="28"/>
        </w:rPr>
        <w:t xml:space="preserve">
            4. 1,4-тен ерекшеленетін а кезінде, мысалы </w:t>
      </w:r>
      <w:r>
        <w:rPr>
          <w:rFonts w:ascii="Times New Roman"/>
          <w:b w:val="false"/>
          <w:i/>
          <w:color w:val="000000"/>
          <w:sz w:val="28"/>
        </w:rPr>
        <w:t xml:space="preserve">а </w:t>
      </w:r>
      <w:r>
        <w:rPr>
          <w:rFonts w:ascii="Times New Roman"/>
          <w:b w:val="false"/>
          <w:i w:val="false"/>
          <w:color w:val="000000"/>
          <w:sz w:val="28"/>
        </w:rPr>
        <w:t xml:space="preserve">=1,3: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V </w:t>
      </w:r>
      <w:r>
        <w:rPr>
          <w:rFonts w:ascii="Times New Roman"/>
          <w:b w:val="false"/>
          <w:i w:val="false"/>
          <w:color w:val="000000"/>
          <w:vertAlign w:val="subscript"/>
        </w:rPr>
        <w:t xml:space="preserve">г </w:t>
      </w:r>
      <w:r>
        <w:rPr>
          <w:rFonts w:ascii="Times New Roman"/>
          <w:b w:val="false"/>
          <w:i/>
          <w:color w:val="000000"/>
          <w:sz w:val="28"/>
        </w:rPr>
        <w:t xml:space="preserve">= </w:t>
      </w:r>
      <w:r>
        <w:rPr>
          <w:rFonts w:ascii="Times New Roman"/>
          <w:b w:val="false"/>
          <w:i w:val="false"/>
          <w:color w:val="000000"/>
          <w:sz w:val="28"/>
        </w:rPr>
        <w:t xml:space="preserve">3,57 - 0,69 + (1,3-1)х 2,94 х 0,984 = 3,75м </w:t>
      </w:r>
      <w:r>
        <w:rPr>
          <w:rFonts w:ascii="Times New Roman"/>
          <w:b w:val="false"/>
          <w:i w:val="false"/>
          <w:color w:val="000000"/>
          <w:vertAlign w:val="superscript"/>
        </w:rPr>
        <w:t xml:space="preserve">3 </w:t>
      </w:r>
      <w:r>
        <w:rPr>
          <w:rFonts w:ascii="Times New Roman"/>
          <w:b w:val="false"/>
          <w:i w:val="false"/>
          <w:color w:val="000000"/>
          <w:sz w:val="28"/>
        </w:rPr>
        <w:t xml:space="preserve">/кг </w:t>
      </w:r>
    </w:p>
    <w:p>
      <w:pPr>
        <w:spacing w:after="0"/>
        <w:ind w:left="0"/>
        <w:jc w:val="both"/>
      </w:pPr>
      <w:r>
        <w:rPr>
          <w:rFonts w:ascii="Times New Roman"/>
          <w:b w:val="false"/>
          <w:i w:val="false"/>
          <w:color w:val="000000"/>
          <w:sz w:val="28"/>
        </w:rPr>
        <w:t xml:space="preserve">
           M </w:t>
      </w:r>
      <w:r>
        <w:rPr>
          <w:rFonts w:ascii="Times New Roman"/>
          <w:b w:val="false"/>
          <w:i w:val="false"/>
          <w:color w:val="000000"/>
          <w:vertAlign w:val="subscript"/>
        </w:rPr>
        <w:t xml:space="preserve">ю </w:t>
      </w:r>
      <w:r>
        <w:rPr>
          <w:rFonts w:ascii="Times New Roman"/>
          <w:b w:val="false"/>
          <w:i w:val="false"/>
          <w:color w:val="000000"/>
          <w:sz w:val="28"/>
        </w:rPr>
        <w:t xml:space="preserve">= 0,12х </w:t>
      </w:r>
      <w:r>
        <w:rPr>
          <w:rFonts w:ascii="Times New Roman"/>
          <w:b w:val="false"/>
          <w:i w:val="false"/>
          <w:color w:val="000000"/>
          <w:sz w:val="28"/>
          <w:u w:val="single"/>
        </w:rPr>
        <w:t xml:space="preserve">10,43 </w:t>
      </w:r>
      <w:r>
        <w:rPr>
          <w:rFonts w:ascii="Times New Roman"/>
          <w:b w:val="false"/>
          <w:i w:val="false"/>
          <w:color w:val="000000"/>
          <w:sz w:val="28"/>
        </w:rPr>
        <w:t xml:space="preserve">х10 </w:t>
      </w:r>
      <w:r>
        <w:rPr>
          <w:rFonts w:ascii="Times New Roman"/>
          <w:b w:val="false"/>
          <w:i w:val="false"/>
          <w:color w:val="000000"/>
          <w:vertAlign w:val="superscript"/>
        </w:rPr>
        <w:t xml:space="preserve">3 </w:t>
      </w:r>
      <w:r>
        <w:rPr>
          <w:rFonts w:ascii="Times New Roman"/>
          <w:b w:val="false"/>
          <w:i w:val="false"/>
          <w:color w:val="000000"/>
          <w:sz w:val="28"/>
        </w:rPr>
        <w:t xml:space="preserve">= 333,8мг/м </w:t>
      </w:r>
      <w:r>
        <w:rPr>
          <w:rFonts w:ascii="Times New Roman"/>
          <w:b w:val="false"/>
          <w:i w:val="false"/>
          <w:color w:val="000000"/>
          <w:vertAlign w:val="superscript"/>
        </w:rPr>
        <w:t xml:space="preserve">3 </w:t>
      </w:r>
      <w:r>
        <w:rPr>
          <w:rFonts w:ascii="Times New Roman"/>
          <w:b w:val="false"/>
          <w:i w:val="false"/>
          <w:color w:val="000000"/>
          <w:sz w:val="28"/>
        </w:rPr>
        <w:t xml:space="preserve">           (3.6) </w:t>
      </w:r>
    </w:p>
    <w:p>
      <w:pPr>
        <w:spacing w:after="0"/>
        <w:ind w:left="0"/>
        <w:jc w:val="both"/>
      </w:pPr>
      <w:r>
        <w:rPr>
          <w:rFonts w:ascii="Times New Roman"/>
          <w:b w:val="false"/>
          <w:i w:val="false"/>
          <w:color w:val="000000"/>
          <w:sz w:val="28"/>
        </w:rPr>
        <w:t xml:space="preserve">
                     3,75 </w:t>
      </w:r>
    </w:p>
    <w:p>
      <w:pPr>
        <w:spacing w:after="0"/>
        <w:ind w:left="0"/>
        <w:jc w:val="both"/>
      </w:pPr>
      <w:r>
        <w:rPr>
          <w:rFonts w:ascii="Times New Roman"/>
          <w:b w:val="false"/>
          <w:i w:val="false"/>
          <w:color w:val="000000"/>
          <w:sz w:val="28"/>
        </w:rPr>
        <w:t xml:space="preserve">
            Егер </w:t>
      </w:r>
      <w:r>
        <w:rPr>
          <w:rFonts w:ascii="Times New Roman"/>
          <w:b w:val="false"/>
          <w:i/>
          <w:color w:val="000000"/>
          <w:sz w:val="28"/>
        </w:rPr>
        <w:t xml:space="preserve">а </w:t>
      </w:r>
      <w:r>
        <w:rPr>
          <w:rFonts w:ascii="Times New Roman"/>
          <w:b w:val="false"/>
          <w:i w:val="false"/>
          <w:color w:val="000000"/>
          <w:sz w:val="28"/>
        </w:rPr>
        <w:t xml:space="preserve">= 1,4 және қалыпты жағдай кезінде ластаушы заттың шоғырлану мәні белгілі болса, онда қалыпты жағдай және 1,4-тен ерекшеленетін а кезінде ластаушы заттың шоғырлануы мынадай формула бойынша есептелуі мүмкін: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ю </w:t>
      </w:r>
      <w:r>
        <w:rPr>
          <w:rFonts w:ascii="Times New Roman"/>
          <w:b w:val="false"/>
          <w:i w:val="false"/>
          <w:color w:val="000000"/>
          <w:sz w:val="28"/>
        </w:rPr>
        <w:t xml:space="preserve">х(а)=М </w:t>
      </w:r>
      <w:r>
        <w:rPr>
          <w:rFonts w:ascii="Times New Roman"/>
          <w:b w:val="false"/>
          <w:i w:val="false"/>
          <w:color w:val="000000"/>
          <w:vertAlign w:val="subscript"/>
        </w:rPr>
        <w:t xml:space="preserve">ю </w:t>
      </w:r>
      <w:r>
        <w:rPr>
          <w:rFonts w:ascii="Times New Roman"/>
          <w:b w:val="false"/>
          <w:i w:val="false"/>
          <w:color w:val="000000"/>
          <w:sz w:val="28"/>
        </w:rPr>
        <w:t xml:space="preserve">x(а=1,4)x </w:t>
      </w:r>
      <w:r>
        <w:rPr>
          <w:rFonts w:ascii="Times New Roman"/>
          <w:b w:val="false"/>
          <w:i w:val="false"/>
          <w:color w:val="000000"/>
          <w:sz w:val="28"/>
          <w:u w:val="single"/>
        </w:rPr>
        <w:t xml:space="preserve">Vгx(a=1,4) </w:t>
      </w:r>
      <w:r>
        <w:rPr>
          <w:rFonts w:ascii="Times New Roman"/>
          <w:b w:val="false"/>
          <w:i w:val="false"/>
          <w:color w:val="000000"/>
          <w:sz w:val="28"/>
        </w:rPr>
        <w:t xml:space="preserve">           (3.7)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г </w:t>
      </w:r>
      <w:r>
        <w:rPr>
          <w:rFonts w:ascii="Times New Roman"/>
          <w:b w:val="false"/>
          <w:i w:val="false"/>
          <w:color w:val="000000"/>
          <w:sz w:val="28"/>
        </w:rPr>
        <w:t xml:space="preserve">x(a) </w:t>
      </w:r>
    </w:p>
    <w:p>
      <w:pPr>
        <w:spacing w:after="0"/>
        <w:ind w:left="0"/>
        <w:jc w:val="both"/>
      </w:pPr>
      <w:r>
        <w:rPr>
          <w:rFonts w:ascii="Times New Roman"/>
          <w:b w:val="false"/>
          <w:i w:val="false"/>
          <w:color w:val="000000"/>
          <w:sz w:val="28"/>
        </w:rPr>
        <w:t xml:space="preserve">
            Келтірілген үлгі үшін: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ю </w:t>
      </w:r>
      <w:r>
        <w:rPr>
          <w:rFonts w:ascii="Times New Roman"/>
          <w:b w:val="false"/>
          <w:i w:val="false"/>
          <w:color w:val="000000"/>
          <w:sz w:val="28"/>
        </w:rPr>
        <w:t xml:space="preserve">(а = 1,3)=309,8х </w:t>
      </w:r>
      <w:r>
        <w:rPr>
          <w:rFonts w:ascii="Times New Roman"/>
          <w:b w:val="false"/>
          <w:i w:val="false"/>
          <w:color w:val="000000"/>
          <w:sz w:val="28"/>
          <w:u w:val="single"/>
        </w:rPr>
        <w:t xml:space="preserve">4,04 </w:t>
      </w:r>
      <w:r>
        <w:rPr>
          <w:rFonts w:ascii="Times New Roman"/>
          <w:b w:val="false"/>
          <w:i w:val="false"/>
          <w:color w:val="000000"/>
          <w:sz w:val="28"/>
        </w:rPr>
        <w:t xml:space="preserve">= 333,8мг/м </w:t>
      </w:r>
      <w:r>
        <w:rPr>
          <w:rFonts w:ascii="Times New Roman"/>
          <w:b w:val="false"/>
          <w:i w:val="false"/>
          <w:color w:val="000000"/>
          <w:vertAlign w:val="superscript"/>
        </w:rPr>
        <w:t xml:space="preserve">3 </w:t>
      </w:r>
      <w:r>
        <w:rPr>
          <w:rFonts w:ascii="Times New Roman"/>
          <w:b w:val="false"/>
          <w:i w:val="false"/>
          <w:color w:val="000000"/>
          <w:sz w:val="28"/>
        </w:rPr>
        <w:t xml:space="preserve">        (3.8) </w:t>
      </w:r>
    </w:p>
    <w:p>
      <w:pPr>
        <w:spacing w:after="0"/>
        <w:ind w:left="0"/>
        <w:jc w:val="both"/>
      </w:pPr>
      <w:r>
        <w:rPr>
          <w:rFonts w:ascii="Times New Roman"/>
          <w:b w:val="false"/>
          <w:i w:val="false"/>
          <w:color w:val="000000"/>
          <w:sz w:val="28"/>
        </w:rPr>
        <w:t xml:space="preserve">
                              3,75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РҚАО-ның ескертуі. а - альфа белгісі, E - қосынды белгісі.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ЖЭС қазандарынан атмосфералық ауаға ластаушы заттар шығарындыларын есептеу</w:t>
      </w:r>
    </w:p>
    <w:p>
      <w:pPr>
        <w:spacing w:after="0"/>
        <w:ind w:left="0"/>
        <w:jc w:val="both"/>
      </w:pPr>
      <w:r>
        <w:rPr>
          <w:rFonts w:ascii="Times New Roman"/>
          <w:b w:val="false"/>
          <w:i w:val="false"/>
          <w:color w:val="000000"/>
          <w:sz w:val="28"/>
        </w:rPr>
        <w:t xml:space="preserve">
      Ластаушы заттардың үлестік шығарындыларының шамасы мынадай формулалар бойынша айқындалады: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ю </w:t>
      </w:r>
      <w:r>
        <w:rPr>
          <w:rFonts w:ascii="Times New Roman"/>
          <w:b w:val="false"/>
          <w:i w:val="false"/>
          <w:color w:val="000000"/>
          <w:sz w:val="28"/>
        </w:rPr>
        <w:t xml:space="preserve">, мг/м атмосфераға шығарылатын түтін газдарындағы зиянды заттың жаппай шоғырлануы мынадай формула бойынша есептеледі: </w:t>
      </w:r>
    </w:p>
    <w:p>
      <w:pPr>
        <w:spacing w:after="0"/>
        <w:ind w:left="0"/>
        <w:jc w:val="both"/>
      </w:pPr>
      <w:r>
        <w:rPr>
          <w:rFonts w:ascii="Times New Roman"/>
          <w:b w:val="false"/>
          <w:i w:val="false"/>
          <w:color w:val="000000"/>
          <w:sz w:val="28"/>
        </w:rPr>
        <w:t xml:space="preserve">
                           М </w:t>
      </w:r>
      <w:r>
        <w:rPr>
          <w:rFonts w:ascii="Times New Roman"/>
          <w:b w:val="false"/>
          <w:i w:val="false"/>
          <w:color w:val="000000"/>
          <w:vertAlign w:val="subscript"/>
        </w:rPr>
        <w:t xml:space="preserve">ю </w:t>
      </w:r>
      <w:r>
        <w:rPr>
          <w:rFonts w:ascii="Times New Roman"/>
          <w:b w:val="false"/>
          <w:i w:val="false"/>
          <w:color w:val="000000"/>
          <w:sz w:val="28"/>
        </w:rPr>
        <w:t xml:space="preserve">=nхQ </w:t>
      </w:r>
      <w:r>
        <w:rPr>
          <w:rFonts w:ascii="Times New Roman"/>
          <w:b w:val="false"/>
          <w:i w:val="false"/>
          <w:color w:val="000000"/>
          <w:vertAlign w:val="superscript"/>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x10 </w:t>
      </w:r>
      <w:r>
        <w:rPr>
          <w:rFonts w:ascii="Times New Roman"/>
          <w:b w:val="false"/>
          <w:i w:val="false"/>
          <w:color w:val="000000"/>
          <w:vertAlign w:val="superscript"/>
        </w:rPr>
        <w:t xml:space="preserve">3 </w:t>
      </w:r>
      <w:r>
        <w:rPr>
          <w:rFonts w:ascii="Times New Roman"/>
          <w:b w:val="false"/>
          <w:i w:val="false"/>
          <w:color w:val="000000"/>
          <w:sz w:val="28"/>
        </w:rPr>
        <w:t xml:space="preserve">      (4.1) </w:t>
      </w:r>
    </w:p>
    <w:p>
      <w:pPr>
        <w:spacing w:after="0"/>
        <w:ind w:left="0"/>
        <w:jc w:val="both"/>
      </w:pPr>
      <w:r>
        <w:rPr>
          <w:rFonts w:ascii="Times New Roman"/>
          <w:b w:val="false"/>
          <w:i w:val="false"/>
          <w:color w:val="000000"/>
          <w:sz w:val="28"/>
        </w:rPr>
        <w:t xml:space="preserve">
                                ___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г </w:t>
      </w:r>
    </w:p>
    <w:p>
      <w:pPr>
        <w:spacing w:after="0"/>
        <w:ind w:left="0"/>
        <w:jc w:val="both"/>
      </w:pPr>
      <w:r>
        <w:rPr>
          <w:rFonts w:ascii="Times New Roman"/>
          <w:b w:val="false"/>
          <w:i w:val="false"/>
          <w:color w:val="000000"/>
          <w:sz w:val="28"/>
        </w:rPr>
        <w:t xml:space="preserve">
            мұндағы n </w:t>
      </w:r>
      <w:r>
        <w:rPr>
          <w:rFonts w:ascii="Times New Roman"/>
          <w:b w:val="false"/>
          <w:i/>
          <w:color w:val="000000"/>
          <w:sz w:val="28"/>
        </w:rPr>
        <w:t xml:space="preserve">- </w:t>
      </w:r>
      <w:r>
        <w:rPr>
          <w:rFonts w:ascii="Times New Roman"/>
          <w:b w:val="false"/>
          <w:i w:val="false"/>
          <w:color w:val="000000"/>
          <w:sz w:val="28"/>
        </w:rPr>
        <w:t xml:space="preserve">үлестік шығарындылар нормативінің негізгі көрсеткіші, г/МДж;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perscript"/>
        </w:rPr>
        <w:t xml:space="preserve">r </w:t>
      </w:r>
      <w:r>
        <w:rPr>
          <w:rFonts w:ascii="Times New Roman"/>
          <w:b w:val="false"/>
          <w:i w:val="false"/>
          <w:color w:val="000000"/>
          <w:vertAlign w:val="subscript"/>
        </w:rPr>
        <w:t xml:space="preserve">i </w:t>
      </w:r>
      <w:r>
        <w:rPr>
          <w:rFonts w:ascii="Times New Roman"/>
          <w:b w:val="false"/>
          <w:i w:val="false"/>
          <w:color w:val="000000"/>
          <w:sz w:val="28"/>
        </w:rPr>
        <w:t xml:space="preserve">- жұмыс массасына заттай отын жануының төменгі жылуы, МДж/кг (МДж/м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 xml:space="preserve">г </w:t>
      </w:r>
      <w:r>
        <w:rPr>
          <w:rFonts w:ascii="Times New Roman"/>
          <w:b w:val="false"/>
          <w:i/>
          <w:color w:val="000000"/>
          <w:sz w:val="28"/>
        </w:rPr>
        <w:t xml:space="preserve">- </w:t>
      </w:r>
      <w:r>
        <w:rPr>
          <w:rFonts w:ascii="Times New Roman"/>
          <w:b w:val="false"/>
          <w:i w:val="false"/>
          <w:color w:val="000000"/>
          <w:vertAlign w:val="superscript"/>
        </w:rPr>
        <w:t xml:space="preserve">o </w:t>
      </w:r>
      <w:r>
        <w:rPr>
          <w:rFonts w:ascii="Times New Roman"/>
          <w:b w:val="false"/>
          <w:i/>
          <w:color w:val="000000"/>
          <w:sz w:val="28"/>
        </w:rPr>
        <w:t>С</w:t>
      </w:r>
      <w:r>
        <w:rPr>
          <w:rFonts w:ascii="Times New Roman"/>
          <w:b w:val="false"/>
          <w:i w:val="false"/>
          <w:color w:val="000000"/>
          <w:sz w:val="28"/>
        </w:rPr>
        <w:t xml:space="preserve"> температурасы және 101,3 кПа қысымы кезіндегі түтін газдарының көлемі, м </w:t>
      </w:r>
      <w:r>
        <w:rPr>
          <w:rFonts w:ascii="Times New Roman"/>
          <w:b w:val="false"/>
          <w:i w:val="false"/>
          <w:color w:val="000000"/>
          <w:vertAlign w:val="superscript"/>
        </w:rPr>
        <w:t xml:space="preserve">3 </w:t>
      </w:r>
      <w:r>
        <w:rPr>
          <w:rFonts w:ascii="Times New Roman"/>
          <w:b w:val="false"/>
          <w:i w:val="false"/>
          <w:color w:val="000000"/>
          <w:sz w:val="28"/>
        </w:rPr>
        <w:t xml:space="preserve">/кг (м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3 </w:t>
      </w:r>
      <w:r>
        <w:rPr>
          <w:rFonts w:ascii="Times New Roman"/>
          <w:b w:val="false"/>
          <w:i w:val="false"/>
          <w:color w:val="000000"/>
          <w:sz w:val="28"/>
        </w:rPr>
        <w:t xml:space="preserve">- газ түріндегі отын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w:t>
      </w:r>
      <w:r>
        <w:rPr>
          <w:rFonts w:ascii="Times New Roman"/>
          <w:b w:val="false"/>
          <w:i w:val="false"/>
          <w:color w:val="000000"/>
          <w:sz w:val="28"/>
        </w:rPr>
        <w:t xml:space="preserve">= 1,4. Газ түріндегі төгінділер үшін </w:t>
      </w:r>
      <w:r>
        <w:rPr>
          <w:rFonts w:ascii="Times New Roman"/>
          <w:b w:val="false"/>
          <w:i/>
          <w:color w:val="000000"/>
          <w:sz w:val="28"/>
        </w:rPr>
        <w:t xml:space="preserve">V </w:t>
      </w:r>
      <w:r>
        <w:rPr>
          <w:rFonts w:ascii="Times New Roman"/>
          <w:b w:val="false"/>
          <w:i w:val="false"/>
          <w:color w:val="000000"/>
          <w:sz w:val="28"/>
        </w:rPr>
        <w:t xml:space="preserve">құрғақ газға қайта есептеуде алынады. </w:t>
      </w:r>
    </w:p>
    <w:p>
      <w:pPr>
        <w:spacing w:after="0"/>
        <w:ind w:left="0"/>
        <w:jc w:val="both"/>
      </w:pPr>
      <w:r>
        <w:rPr>
          <w:rFonts w:ascii="Times New Roman"/>
          <w:b w:val="false"/>
          <w:i w:val="false"/>
          <w:color w:val="000000"/>
          <w:sz w:val="28"/>
        </w:rPr>
        <w:t xml:space="preserve">
      Шартты отынның 1 кг-на (немесе шартты отынның 1 тоннасына килограмм) келетін ластаушы заттың жаппай шығарындысын m </w:t>
      </w:r>
      <w:r>
        <w:rPr>
          <w:rFonts w:ascii="Times New Roman"/>
          <w:b w:val="false"/>
          <w:i/>
          <w:color w:val="000000"/>
          <w:sz w:val="28"/>
        </w:rPr>
        <w:t>,</w:t>
      </w:r>
      <w:r>
        <w:rPr>
          <w:rFonts w:ascii="Times New Roman"/>
          <w:b w:val="false"/>
          <w:i w:val="false"/>
          <w:color w:val="000000"/>
          <w:sz w:val="28"/>
        </w:rPr>
        <w:t xml:space="preserve"> г, мынадай формула бойынша есептейді: </w:t>
      </w:r>
    </w:p>
    <w:p>
      <w:pPr>
        <w:spacing w:after="0"/>
        <w:ind w:left="0"/>
        <w:jc w:val="left"/>
      </w:pPr>
      <w:r>
        <w:rPr>
          <w:rFonts w:ascii="Times New Roman"/>
          <w:b/>
          <w:i w:val="false"/>
          <w:color w:val="000000"/>
        </w:rPr>
        <w:t xml:space="preserve"> m ="nxQ </w:t>
      </w:r>
      <w:r>
        <w:rPr>
          <w:rFonts w:ascii="Times New Roman"/>
          <w:b/>
          <w:i w:val="false"/>
          <w:color w:val="000000"/>
          <w:vertAlign w:val="superscript"/>
        </w:rPr>
        <w:t xml:space="preserve">r </w:t>
      </w:r>
      <w:r>
        <w:rPr>
          <w:rFonts w:ascii="Times New Roman"/>
          <w:b/>
          <w:i w:val="false"/>
          <w:color w:val="000000"/>
          <w:vertAlign w:val="subscript"/>
        </w:rPr>
        <w:t xml:space="preserve">iy.m </w:t>
      </w:r>
      <w:r>
        <w:rPr>
          <w:rFonts w:ascii="Times New Roman"/>
          <w:b/>
          <w:i w:val="false"/>
          <w:color w:val="000000"/>
        </w:rPr>
        <w:t xml:space="preserve">         (4.2) </w:t>
      </w:r>
    </w:p>
    <w:p>
      <w:pPr>
        <w:spacing w:after="0"/>
        <w:ind w:left="0"/>
        <w:jc w:val="both"/>
      </w:pPr>
      <w:r>
        <w:rPr>
          <w:rFonts w:ascii="Times New Roman"/>
          <w:b w:val="false"/>
          <w:i w:val="false"/>
          <w:color w:val="000000"/>
          <w:sz w:val="28"/>
        </w:rPr>
        <w:t xml:space="preserve">
      мұндағы Q </w:t>
      </w:r>
      <w:r>
        <w:rPr>
          <w:rFonts w:ascii="Times New Roman"/>
          <w:b w:val="false"/>
          <w:i w:val="false"/>
          <w:color w:val="000000"/>
          <w:vertAlign w:val="superscript"/>
        </w:rPr>
        <w:t xml:space="preserve">r </w:t>
      </w:r>
      <w:r>
        <w:rPr>
          <w:rFonts w:ascii="Times New Roman"/>
          <w:b w:val="false"/>
          <w:i w:val="false"/>
          <w:color w:val="000000"/>
          <w:vertAlign w:val="subscript"/>
        </w:rPr>
        <w:t xml:space="preserve">iy.m </w:t>
      </w:r>
      <w:r>
        <w:rPr>
          <w:rFonts w:ascii="Times New Roman"/>
          <w:b w:val="false"/>
          <w:i w:val="false"/>
          <w:color w:val="000000"/>
          <w:sz w:val="28"/>
        </w:rPr>
        <w:t xml:space="preserve">- 29,33 МДж/кг тең шартты отын жануының жылуы. </w:t>
      </w:r>
    </w:p>
    <w:p>
      <w:pPr>
        <w:spacing w:after="0"/>
        <w:ind w:left="0"/>
        <w:jc w:val="both"/>
      </w:pPr>
      <w:r>
        <w:rPr>
          <w:rFonts w:ascii="Times New Roman"/>
          <w:b w:val="false"/>
          <w:i w:val="false"/>
          <w:color w:val="000000"/>
          <w:sz w:val="28"/>
        </w:rPr>
        <w:t xml:space="preserve">
      Қазанда отынның бірнеше түрлерін бірлесіп жағу кезінде n </w:t>
      </w:r>
      <w:r>
        <w:rPr>
          <w:rFonts w:ascii="Times New Roman"/>
          <w:b w:val="false"/>
          <w:i w:val="false"/>
          <w:color w:val="000000"/>
          <w:vertAlign w:val="subscript"/>
        </w:rPr>
        <w:t xml:space="preserve">ср, </w:t>
      </w:r>
      <w:r>
        <w:rPr>
          <w:rFonts w:ascii="Times New Roman"/>
          <w:b w:val="false"/>
          <w:i w:val="false"/>
          <w:color w:val="000000"/>
          <w:sz w:val="28"/>
        </w:rPr>
        <w:t xml:space="preserve">г/МДж, орташа өлшемді шама ретінде айқындалады: </w:t>
      </w:r>
    </w:p>
    <w:p>
      <w:pPr>
        <w:spacing w:after="0"/>
        <w:ind w:left="0"/>
        <w:jc w:val="both"/>
      </w:pPr>
      <w:r>
        <w:rPr>
          <w:rFonts w:ascii="Times New Roman"/>
          <w:b w:val="false"/>
          <w:i w:val="false"/>
          <w:color w:val="000000"/>
          <w:sz w:val="28"/>
        </w:rPr>
        <w:t xml:space="preserve">
                               f </w:t>
      </w:r>
    </w:p>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 xml:space="preserve">cp </w:t>
      </w:r>
      <w:r>
        <w:rPr>
          <w:rFonts w:ascii="Times New Roman"/>
          <w:b w:val="false"/>
          <w:i w:val="false"/>
          <w:color w:val="000000"/>
          <w:sz w:val="28"/>
        </w:rPr>
        <w:t xml:space="preserve">= En </w:t>
      </w:r>
      <w:r>
        <w:rPr>
          <w:rFonts w:ascii="Times New Roman"/>
          <w:b w:val="false"/>
          <w:i w:val="false"/>
          <w:color w:val="000000"/>
          <w:vertAlign w:val="subscript"/>
        </w:rPr>
        <w:t xml:space="preserve">i </w:t>
      </w:r>
      <w:r>
        <w:rPr>
          <w:rFonts w:ascii="Times New Roman"/>
          <w:b w:val="false"/>
          <w:i w:val="false"/>
          <w:color w:val="000000"/>
          <w:sz w:val="28"/>
        </w:rPr>
        <w:t xml:space="preserve">xB </w:t>
      </w:r>
      <w:r>
        <w:rPr>
          <w:rFonts w:ascii="Times New Roman"/>
          <w:b w:val="false"/>
          <w:i w:val="false"/>
          <w:color w:val="000000"/>
          <w:vertAlign w:val="subscript"/>
        </w:rPr>
        <w:t xml:space="preserve">i   </w:t>
      </w:r>
      <w:r>
        <w:rPr>
          <w:rFonts w:ascii="Times New Roman"/>
          <w:b w:val="false"/>
          <w:i w:val="false"/>
          <w:color w:val="000000"/>
          <w:sz w:val="28"/>
        </w:rPr>
        <w:t xml:space="preserve">      (4.3) </w:t>
      </w:r>
    </w:p>
    <w:p>
      <w:pPr>
        <w:spacing w:after="0"/>
        <w:ind w:left="0"/>
        <w:jc w:val="both"/>
      </w:pPr>
      <w:r>
        <w:rPr>
          <w:rFonts w:ascii="Times New Roman"/>
          <w:b w:val="false"/>
          <w:i w:val="false"/>
          <w:color w:val="000000"/>
          <w:sz w:val="28"/>
        </w:rPr>
        <w:t xml:space="preserve">
                              i=1 </w:t>
      </w:r>
    </w:p>
    <w:p>
      <w:pPr>
        <w:spacing w:after="0"/>
        <w:ind w:left="0"/>
        <w:jc w:val="both"/>
      </w:pPr>
      <w:r>
        <w:rPr>
          <w:rFonts w:ascii="Times New Roman"/>
          <w:b w:val="false"/>
          <w:i w:val="false"/>
          <w:color w:val="000000"/>
          <w:sz w:val="28"/>
        </w:rPr>
        <w:t xml:space="preserve">
                             _________ </w:t>
      </w:r>
    </w:p>
    <w:p>
      <w:pPr>
        <w:spacing w:after="0"/>
        <w:ind w:left="0"/>
        <w:jc w:val="both"/>
      </w:pPr>
      <w:r>
        <w:rPr>
          <w:rFonts w:ascii="Times New Roman"/>
          <w:b w:val="false"/>
          <w:i w:val="false"/>
          <w:color w:val="000000"/>
          <w:sz w:val="28"/>
        </w:rPr>
        <w:t xml:space="preserve">
                                 f </w:t>
      </w:r>
    </w:p>
    <w:p>
      <w:pPr>
        <w:spacing w:after="0"/>
        <w:ind w:left="0"/>
        <w:jc w:val="both"/>
      </w:pPr>
      <w:r>
        <w:rPr>
          <w:rFonts w:ascii="Times New Roman"/>
          <w:b w:val="false"/>
          <w:i w:val="false"/>
          <w:color w:val="000000"/>
          <w:sz w:val="28"/>
        </w:rPr>
        <w:t xml:space="preserve">
                              EB </w:t>
      </w:r>
      <w:r>
        <w:rPr>
          <w:rFonts w:ascii="Times New Roman"/>
          <w:b w:val="false"/>
          <w:i w:val="false"/>
          <w:color w:val="000000"/>
          <w:vertAlign w:val="subscript"/>
        </w:rPr>
        <w:t xml:space="preserve">i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i=1 </w:t>
      </w:r>
    </w:p>
    <w:p>
      <w:pPr>
        <w:spacing w:after="0"/>
        <w:ind w:left="0"/>
        <w:jc w:val="both"/>
      </w:pPr>
      <w:r>
        <w:rPr>
          <w:rFonts w:ascii="Times New Roman"/>
          <w:b w:val="false"/>
          <w:i w:val="false"/>
          <w:color w:val="000000"/>
          <w:sz w:val="28"/>
        </w:rPr>
        <w:t xml:space="preserve">
            мұндағы n </w:t>
      </w:r>
      <w:r>
        <w:rPr>
          <w:rFonts w:ascii="Times New Roman"/>
          <w:b w:val="false"/>
          <w:i w:val="false"/>
          <w:color w:val="000000"/>
          <w:vertAlign w:val="subscript"/>
        </w:rPr>
        <w:t xml:space="preserve">1 </w:t>
      </w:r>
      <w:r>
        <w:rPr>
          <w:rFonts w:ascii="Times New Roman"/>
          <w:b w:val="false"/>
          <w:i w:val="false"/>
          <w:color w:val="000000"/>
          <w:sz w:val="28"/>
        </w:rPr>
        <w:t xml:space="preserve">- отынның і түріндегі жұмысы кезіндегі қазан үшін үлестік шығарындысы, г/МДж;                                  f </w:t>
      </w:r>
    </w:p>
    <w:p>
      <w:pPr>
        <w:spacing w:after="0"/>
        <w:ind w:left="0"/>
        <w:jc w:val="both"/>
      </w:pPr>
      <w:r>
        <w:rPr>
          <w:rFonts w:ascii="Times New Roman"/>
          <w:b w:val="false"/>
          <w:i w:val="false"/>
          <w:color w:val="000000"/>
          <w:sz w:val="28"/>
        </w:rPr>
        <w:t xml:space="preserve">
      B </w:t>
      </w:r>
      <w:r>
        <w:rPr>
          <w:rFonts w:ascii="Times New Roman"/>
          <w:b w:val="false"/>
          <w:i w:val="false"/>
          <w:color w:val="000000"/>
          <w:vertAlign w:val="subscript"/>
        </w:rPr>
        <w:t xml:space="preserve">i </w:t>
      </w:r>
      <w:r>
        <w:rPr>
          <w:rFonts w:ascii="Times New Roman"/>
          <w:b w:val="false"/>
          <w:i w:val="false"/>
          <w:color w:val="000000"/>
          <w:sz w:val="28"/>
        </w:rPr>
        <w:t xml:space="preserve">- қазандағы отынның і түріндегі шығысы, г/с, т/жыл; E B </w:t>
      </w:r>
      <w:r>
        <w:rPr>
          <w:rFonts w:ascii="Times New Roman"/>
          <w:b w:val="false"/>
          <w:i w:val="false"/>
          <w:color w:val="000000"/>
          <w:vertAlign w:val="subscript"/>
        </w:rPr>
        <w:t xml:space="preserve">i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i=1 </w:t>
      </w:r>
    </w:p>
    <w:p>
      <w:pPr>
        <w:spacing w:after="0"/>
        <w:ind w:left="0"/>
        <w:jc w:val="both"/>
      </w:pPr>
      <w:r>
        <w:rPr>
          <w:rFonts w:ascii="Times New Roman"/>
          <w:b w:val="false"/>
          <w:i w:val="false"/>
          <w:color w:val="000000"/>
          <w:sz w:val="28"/>
        </w:rPr>
        <w:t xml:space="preserve">
      қазандағы отынның жиынтық шығысы, г/с, т/жыл. </w:t>
      </w:r>
    </w:p>
    <w:p>
      <w:pPr>
        <w:spacing w:after="0"/>
        <w:ind w:left="0"/>
        <w:jc w:val="both"/>
      </w:pPr>
      <w:r>
        <w:rPr>
          <w:rFonts w:ascii="Times New Roman"/>
          <w:b w:val="false"/>
          <w:i w:val="false"/>
          <w:color w:val="000000"/>
          <w:sz w:val="28"/>
        </w:rPr>
        <w:t xml:space="preserve">
      Ескертпе - Атмосфераға шығарылатын түтін газдарындағы ластаушы заттардың шоғырлануы құрғақ газға қайта есептеуде қалыпты жағдай кезінде </w:t>
      </w:r>
      <w:r>
        <w:rPr>
          <w:rFonts w:ascii="Times New Roman"/>
          <w:b w:val="false"/>
          <w:i/>
          <w:color w:val="000000"/>
          <w:sz w:val="28"/>
        </w:rPr>
        <w:t>а</w:t>
      </w:r>
      <w:r>
        <w:rPr>
          <w:rFonts w:ascii="Times New Roman"/>
          <w:b w:val="false"/>
          <w:i/>
          <w:color w:val="000000"/>
          <w:sz w:val="28"/>
        </w:rPr>
        <w:t xml:space="preserve"> - </w:t>
      </w:r>
      <w:r>
        <w:rPr>
          <w:rFonts w:ascii="Times New Roman"/>
          <w:b w:val="false"/>
          <w:i w:val="false"/>
          <w:color w:val="000000"/>
          <w:sz w:val="28"/>
        </w:rPr>
        <w:t xml:space="preserve">1,40 кезінде есептейді.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