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96b3" w14:textId="4dc9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сақталған атыс қаруын, оқ-дәріні және жарылғыш заттарды азаматтардың ерікті түрде өтемді тапсыру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26 желтоқсандағы N 1299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Ішкі істер министрінің 2015 жылғы 27 наурыздағы № 266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туралы" Қазақстан Республикасының 1998 жылғы 30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Заңсыз сақталған атыс қаруын, оқ-дәріні және жарылғыш заттарды азаматтардың ерікті түрде өтемді тапсыру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2008 жылғы 1 қаңтардан бастап қолданысқа енгізіледі және ресми жариялануға тиіс.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26 желтоқсандағы </w:t>
      </w:r>
      <w:r>
        <w:br/>
      </w:r>
      <w:r>
        <w:rPr>
          <w:rFonts w:ascii="Times New Roman"/>
          <w:b w:val="false"/>
          <w:i w:val="false"/>
          <w:color w:val="000000"/>
          <w:sz w:val="28"/>
        </w:rPr>
        <w:t xml:space="preserve">
N 1299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Заңсыз сақталған атыс қаруын, оқ-дәріні және жарылғыш </w:t>
      </w:r>
      <w:r>
        <w:br/>
      </w:r>
      <w:r>
        <w:rPr>
          <w:rFonts w:ascii="Times New Roman"/>
          <w:b/>
          <w:i w:val="false"/>
          <w:color w:val="000000"/>
        </w:rPr>
        <w:t>
заттарды азаматтардың ерікті түрде өтемді тапсыру</w:t>
      </w:r>
      <w:r>
        <w:br/>
      </w:r>
      <w:r>
        <w:rPr>
          <w:rFonts w:ascii="Times New Roman"/>
          <w:b/>
          <w:i w:val="false"/>
          <w:color w:val="000000"/>
        </w:rPr>
        <w:t xml:space="preserve">
ережесі  1. Жалпы ережелер </w:t>
      </w:r>
    </w:p>
    <w:bookmarkEnd w:id="2"/>
    <w:bookmarkStart w:name="z5" w:id="3"/>
    <w:p>
      <w:pPr>
        <w:spacing w:after="0"/>
        <w:ind w:left="0"/>
        <w:jc w:val="both"/>
      </w:pPr>
      <w:r>
        <w:rPr>
          <w:rFonts w:ascii="Times New Roman"/>
          <w:b w:val="false"/>
          <w:i w:val="false"/>
          <w:color w:val="000000"/>
          <w:sz w:val="28"/>
        </w:rPr>
        <w:t xml:space="preserve">
      1. Осы Заңсыз сақталған атыс қаруын, оқ-дәріні және жарылғыш заттарды азаматтардың ерікті түрде өтемді тапсыру ережесі (бұдан әрі - Ереже) заңсыз сақталған атыс қаруын, оқ-дәріні, жарылғыш заттарды анықтау және өтемді негізде алып қою жөніндегі алдын алу іс-шараларының тиімділігін арттыру, жұмысты жетілдіру мақсатында әзірленді. </w:t>
      </w:r>
    </w:p>
    <w:bookmarkEnd w:id="3"/>
    <w:bookmarkStart w:name="z6" w:id="4"/>
    <w:p>
      <w:pPr>
        <w:spacing w:after="0"/>
        <w:ind w:left="0"/>
        <w:jc w:val="both"/>
      </w:pPr>
      <w:r>
        <w:rPr>
          <w:rFonts w:ascii="Times New Roman"/>
          <w:b w:val="false"/>
          <w:i w:val="false"/>
          <w:color w:val="000000"/>
          <w:sz w:val="28"/>
        </w:rPr>
        <w:t xml:space="preserve">
      2. Ережеде мынадай негізгі ұғымдар пайдаланылады: </w:t>
      </w:r>
      <w:r>
        <w:br/>
      </w:r>
      <w:r>
        <w:rPr>
          <w:rFonts w:ascii="Times New Roman"/>
          <w:b w:val="false"/>
          <w:i w:val="false"/>
          <w:color w:val="000000"/>
          <w:sz w:val="28"/>
        </w:rPr>
        <w:t xml:space="preserve">
      1) қару - конструкциялық жағынан алғанда тірі немесе өзге де нысананы зақымдауға, сондай-ақ белгі беруге арналған құрылғылар мен заттар; </w:t>
      </w:r>
      <w:r>
        <w:br/>
      </w:r>
      <w:r>
        <w:rPr>
          <w:rFonts w:ascii="Times New Roman"/>
          <w:b w:val="false"/>
          <w:i w:val="false"/>
          <w:color w:val="000000"/>
          <w:sz w:val="28"/>
        </w:rPr>
        <w:t xml:space="preserve">
      2) атыс қаруы - оқ дәрі немесе өзге де заряд қуатының әсері нәтижесінде ұңғы оқпанынан оқты, снарядты, гранатаны ұшырып шығаратын қару; </w:t>
      </w:r>
      <w:r>
        <w:br/>
      </w:r>
      <w:r>
        <w:rPr>
          <w:rFonts w:ascii="Times New Roman"/>
          <w:b w:val="false"/>
          <w:i w:val="false"/>
          <w:color w:val="000000"/>
          <w:sz w:val="28"/>
        </w:rPr>
        <w:t xml:space="preserve">
      3) оқ-дәрі (патрондар) - конструкциялық жағынан қарудың тиісті түрінен ату үшін және нысананы зақымдауға арналған құрылғылар немесе заттар; </w:t>
      </w:r>
      <w:r>
        <w:br/>
      </w:r>
      <w:r>
        <w:rPr>
          <w:rFonts w:ascii="Times New Roman"/>
          <w:b w:val="false"/>
          <w:i w:val="false"/>
          <w:color w:val="000000"/>
          <w:sz w:val="28"/>
        </w:rPr>
        <w:t xml:space="preserve">
      4) жарылғыш зат - сыртқы әсер етудің белгілі бір түрлері кезінде жылу бөле отырып және газдың пайда болуымен өздігінен жылдам таралатын химиялық өзгеруге қабілетті зат. </w:t>
      </w:r>
    </w:p>
    <w:bookmarkEnd w:id="4"/>
    <w:bookmarkStart w:name="z7" w:id="5"/>
    <w:p>
      <w:pPr>
        <w:spacing w:after="0"/>
        <w:ind w:left="0"/>
        <w:jc w:val="both"/>
      </w:pPr>
      <w:r>
        <w:rPr>
          <w:rFonts w:ascii="Times New Roman"/>
          <w:b w:val="false"/>
          <w:i w:val="false"/>
          <w:color w:val="000000"/>
          <w:sz w:val="28"/>
        </w:rPr>
        <w:t xml:space="preserve">
      3. Заңсыз сақталған атыс қаруын, оқ-дәріні және жарылғыш заттарды ерікті түрде тапсырған азаматтар осы Ереженің 17-тармағында белгіленген мөлшерде ақшалай сыйақы алады. </w:t>
      </w:r>
    </w:p>
    <w:bookmarkEnd w:id="5"/>
    <w:bookmarkStart w:name="z8" w:id="6"/>
    <w:p>
      <w:pPr>
        <w:spacing w:after="0"/>
        <w:ind w:left="0"/>
        <w:jc w:val="both"/>
      </w:pPr>
      <w:r>
        <w:rPr>
          <w:rFonts w:ascii="Times New Roman"/>
          <w:b w:val="false"/>
          <w:i w:val="false"/>
          <w:color w:val="000000"/>
          <w:sz w:val="28"/>
        </w:rPr>
        <w:t xml:space="preserve">
      4. Атыс қаруын, оқ-дәріні және жарылғыш заттарды өтемді тапсыруға шығыстарды қаржыландыру осы мақсаттар үшін көзделген республикалық бюджет қаражаты есебінен жүргізіледі. </w:t>
      </w:r>
    </w:p>
    <w:bookmarkEnd w:id="6"/>
    <w:bookmarkStart w:name="z9" w:id="7"/>
    <w:p>
      <w:pPr>
        <w:spacing w:after="0"/>
        <w:ind w:left="0"/>
        <w:jc w:val="both"/>
      </w:pPr>
      <w:r>
        <w:rPr>
          <w:rFonts w:ascii="Times New Roman"/>
          <w:b w:val="false"/>
          <w:i w:val="false"/>
          <w:color w:val="000000"/>
          <w:sz w:val="28"/>
        </w:rPr>
        <w:t>
      5. Ерікті түрде тапсырылған барлық атыс қаруы, оқ-дәрі, жарылғыш заттар заңнамада </w:t>
      </w:r>
      <w:r>
        <w:rPr>
          <w:rFonts w:ascii="Times New Roman"/>
          <w:b w:val="false"/>
          <w:i w:val="false"/>
          <w:color w:val="000000"/>
          <w:sz w:val="28"/>
        </w:rPr>
        <w:t>белгіленген</w:t>
      </w:r>
      <w:r>
        <w:rPr>
          <w:rFonts w:ascii="Times New Roman"/>
          <w:b w:val="false"/>
          <w:i w:val="false"/>
          <w:color w:val="000000"/>
          <w:sz w:val="28"/>
        </w:rPr>
        <w:t xml:space="preserve"> тәртіппен кәдеге жаратуға жатады.</w:t>
      </w:r>
      <w:r>
        <w:br/>
      </w:r>
      <w:r>
        <w:rPr>
          <w:rFonts w:ascii="Times New Roman"/>
          <w:b w:val="false"/>
          <w:i w:val="false"/>
          <w:color w:val="000000"/>
          <w:sz w:val="28"/>
        </w:rPr>
        <w:t>
</w:t>
      </w:r>
      <w:r>
        <w:rPr>
          <w:rFonts w:ascii="Times New Roman"/>
          <w:b w:val="false"/>
          <w:i w:val="false"/>
          <w:color w:val="000000"/>
          <w:sz w:val="28"/>
        </w:rPr>
        <w:t>
      Антикварлық қару (орталық соққыдағы біртұтас патрондармен атуға арналып жасалған атыс қаруынан басқа, 1899 жылға дейін жасалған атыс қаруы) және мәдени құндылығы бар қару комиссияның шешімі бойынша Ішкі істер министрлігінің, Астана, Алматы қалаларының, облыстардың және көліктегі ішкі істер департаменттерінің жедел-криминалистикалық бөлімшелерінің заттай коллекцияларына немесе мұражайларына 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17.04.2013 </w:t>
      </w:r>
      <w:r>
        <w:rPr>
          <w:rFonts w:ascii="Times New Roman"/>
          <w:b w:val="false"/>
          <w:i w:val="false"/>
          <w:color w:val="000000"/>
          <w:sz w:val="28"/>
        </w:rPr>
        <w:t>№ 370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7"/>
    <w:bookmarkStart w:name="z10" w:id="8"/>
    <w:p>
      <w:pPr>
        <w:spacing w:after="0"/>
        <w:ind w:left="0"/>
        <w:jc w:val="left"/>
      </w:pPr>
      <w:r>
        <w:rPr>
          <w:rFonts w:ascii="Times New Roman"/>
          <w:b/>
          <w:i w:val="false"/>
          <w:color w:val="000000"/>
        </w:rPr>
        <w:t xml:space="preserve"> 
  2. Атыс қаруын, оқ-дәріні және жарылғыш заттарды </w:t>
      </w:r>
      <w:r>
        <w:br/>
      </w:r>
      <w:r>
        <w:rPr>
          <w:rFonts w:ascii="Times New Roman"/>
          <w:b/>
          <w:i w:val="false"/>
          <w:color w:val="000000"/>
        </w:rPr>
        <w:t xml:space="preserve">
тапсыру және тіркеу тәртібі </w:t>
      </w:r>
    </w:p>
    <w:bookmarkEnd w:id="8"/>
    <w:bookmarkStart w:name="z11" w:id="9"/>
    <w:p>
      <w:pPr>
        <w:spacing w:after="0"/>
        <w:ind w:left="0"/>
        <w:jc w:val="both"/>
      </w:pPr>
      <w:r>
        <w:rPr>
          <w:rFonts w:ascii="Times New Roman"/>
          <w:b w:val="false"/>
          <w:i w:val="false"/>
          <w:color w:val="000000"/>
          <w:sz w:val="28"/>
        </w:rPr>
        <w:t xml:space="preserve">
      6.   Өзінде заңсыз сақталған атыс қаруын, оқ-дәріні және жарылғыш заттарды ақшалай сыйақыға тапсыруға ниет білдірген азамат қалалық, аудандық ішкі істер органдарының кез келгеніне арыз береді, онда өзінің деректерін, тапсырылатын қару-жарақ заттарының атауын, қарудың маркасын, калибрін, нөмірін, оқ-дәрінің санын және оларды алған (сатып алған) жерін көрсетеді. </w:t>
      </w:r>
    </w:p>
    <w:bookmarkEnd w:id="9"/>
    <w:bookmarkStart w:name="z12" w:id="10"/>
    <w:p>
      <w:pPr>
        <w:spacing w:after="0"/>
        <w:ind w:left="0"/>
        <w:jc w:val="both"/>
      </w:pPr>
      <w:r>
        <w:rPr>
          <w:rFonts w:ascii="Times New Roman"/>
          <w:b w:val="false"/>
          <w:i w:val="false"/>
          <w:color w:val="000000"/>
          <w:sz w:val="28"/>
        </w:rPr>
        <w:t>
      7. Ерікті түрде тапсыру туралы арыз, сондай-ақ ерікті түрде тапсырылған барлық атыс қаруы, оқ-дәрі мен жарылғыш заттар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тіркеледі және ресімделеді. </w:t>
      </w:r>
    </w:p>
    <w:bookmarkEnd w:id="10"/>
    <w:bookmarkStart w:name="z13" w:id="11"/>
    <w:p>
      <w:pPr>
        <w:spacing w:after="0"/>
        <w:ind w:left="0"/>
        <w:jc w:val="both"/>
      </w:pPr>
      <w:r>
        <w:rPr>
          <w:rFonts w:ascii="Times New Roman"/>
          <w:b w:val="false"/>
          <w:i w:val="false"/>
          <w:color w:val="000000"/>
          <w:sz w:val="28"/>
        </w:rPr>
        <w:t xml:space="preserve">
      8. Азамат ішкі істер органына телефонмен немесе басқа да электрондық байланыс құралдарын пайдалана отырып, атыс қаруын, оқ-дәріні немесе жарылғыш заттарды ерікті түрде тапсыру ниеті туралы арыз берген (хабарлаған) кезде аталған заттардың тұрған жеріне ішкі істер органының қызметкері шығады, ол арызды және аталған заттарды қабылдауды жүргізеді. </w:t>
      </w:r>
    </w:p>
    <w:bookmarkEnd w:id="11"/>
    <w:bookmarkStart w:name="z14" w:id="12"/>
    <w:p>
      <w:pPr>
        <w:spacing w:after="0"/>
        <w:ind w:left="0"/>
        <w:jc w:val="both"/>
      </w:pPr>
      <w:r>
        <w:rPr>
          <w:rFonts w:ascii="Times New Roman"/>
          <w:b w:val="false"/>
          <w:i w:val="false"/>
          <w:color w:val="000000"/>
          <w:sz w:val="28"/>
        </w:rPr>
        <w:t xml:space="preserve">
      9. Азаматтар тапсыратын атыс қаруы Қазақстан Республикасы Ішкі істер министрлігінің "Криминалдық қару" және "Тіркелген қару" Біріктірілген деректер банкінің (бұдан әрі - ҚР ІІМ "Криминалдық қару" және "Тіркелген қару" БДБ) есептері бойынша тексеріледі. </w:t>
      </w:r>
      <w:r>
        <w:br/>
      </w:r>
      <w:r>
        <w:rPr>
          <w:rFonts w:ascii="Times New Roman"/>
          <w:b w:val="false"/>
          <w:i w:val="false"/>
          <w:color w:val="000000"/>
          <w:sz w:val="28"/>
        </w:rPr>
        <w:t xml:space="preserve">
      Егер тапсырылатын қарудың сәйкестендіру нөмірі болса және "Тіркелген қару" есебінде тұрмаса, онда қаруға "КримҚ" деген ақпараттық-іздестіру карточкасы толтырылады және "Криминалдық қару" деген деректер банкіне ақпарат енгізу үшін ақпараттық-техникалық қызметтің өңірлік бөлімшесіне жіберіледі. </w:t>
      </w:r>
    </w:p>
    <w:bookmarkEnd w:id="12"/>
    <w:bookmarkStart w:name="z15" w:id="13"/>
    <w:p>
      <w:pPr>
        <w:spacing w:after="0"/>
        <w:ind w:left="0"/>
        <w:jc w:val="both"/>
      </w:pPr>
      <w:r>
        <w:rPr>
          <w:rFonts w:ascii="Times New Roman"/>
          <w:b w:val="false"/>
          <w:i w:val="false"/>
          <w:color w:val="000000"/>
          <w:sz w:val="28"/>
        </w:rPr>
        <w:t xml:space="preserve">
      10. Тапсырылған ойық ұңғылы қарудан міндетті түрде атыс жүргізіледі. Атылған оқтар мен гильзалар тексеру жүргізу үшін Қазақстан Республикасы Ішкі істер министрлігінің Криминалистикалық оқ-гильзотекасына жіберіледі. </w:t>
      </w:r>
      <w:r>
        <w:br/>
      </w:r>
      <w:r>
        <w:rPr>
          <w:rFonts w:ascii="Times New Roman"/>
          <w:b w:val="false"/>
          <w:i w:val="false"/>
          <w:color w:val="000000"/>
          <w:sz w:val="28"/>
        </w:rPr>
        <w:t xml:space="preserve">
      Атылған оқтар мен гильзаларды сақтау және жою Қазақстан Республикасы Ішкі істер министрлігі белгілеген тәртіппен жүргізіледі. </w:t>
      </w:r>
    </w:p>
    <w:bookmarkEnd w:id="13"/>
    <w:bookmarkStart w:name="z16" w:id="14"/>
    <w:p>
      <w:pPr>
        <w:spacing w:after="0"/>
        <w:ind w:left="0"/>
        <w:jc w:val="left"/>
      </w:pPr>
      <w:r>
        <w:rPr>
          <w:rFonts w:ascii="Times New Roman"/>
          <w:b/>
          <w:i w:val="false"/>
          <w:color w:val="000000"/>
        </w:rPr>
        <w:t xml:space="preserve"> 
  3. Тапсырылған атыс қаруы, оқ-дәрі және жарылғыш </w:t>
      </w:r>
      <w:r>
        <w:br/>
      </w:r>
      <w:r>
        <w:rPr>
          <w:rFonts w:ascii="Times New Roman"/>
          <w:b/>
          <w:i w:val="false"/>
          <w:color w:val="000000"/>
        </w:rPr>
        <w:t xml:space="preserve">
заттар үшін сыйақы белгілеу жөнінде комиссия құру </w:t>
      </w:r>
      <w:r>
        <w:br/>
      </w:r>
      <w:r>
        <w:rPr>
          <w:rFonts w:ascii="Times New Roman"/>
          <w:b/>
          <w:i w:val="false"/>
          <w:color w:val="000000"/>
        </w:rPr>
        <w:t xml:space="preserve">
және оның жұмыс тәртібі </w:t>
      </w:r>
    </w:p>
    <w:bookmarkEnd w:id="14"/>
    <w:bookmarkStart w:name="z17" w:id="15"/>
    <w:p>
      <w:pPr>
        <w:spacing w:after="0"/>
        <w:ind w:left="0"/>
        <w:jc w:val="both"/>
      </w:pPr>
      <w:r>
        <w:rPr>
          <w:rFonts w:ascii="Times New Roman"/>
          <w:b w:val="false"/>
          <w:i w:val="false"/>
          <w:color w:val="000000"/>
          <w:sz w:val="28"/>
        </w:rPr>
        <w:t>
      11. Тапсырылған атыс қаруы, оқ-дәрі мен жарылғыш заттар үшін азаматтарға сыйақы белгілеу туралы мәселелерді комиссия шешеді.</w:t>
      </w:r>
      <w:r>
        <w:br/>
      </w:r>
      <w:r>
        <w:rPr>
          <w:rFonts w:ascii="Times New Roman"/>
          <w:b w:val="false"/>
          <w:i w:val="false"/>
          <w:color w:val="000000"/>
          <w:sz w:val="28"/>
        </w:rPr>
        <w:t>
</w:t>
      </w:r>
      <w:r>
        <w:rPr>
          <w:rFonts w:ascii="Times New Roman"/>
          <w:b w:val="false"/>
          <w:i w:val="false"/>
          <w:color w:val="000000"/>
          <w:sz w:val="28"/>
        </w:rPr>
        <w:t>
      Комиссия құрамы облыстардың, Алматы, Астана қалаларының ішкі істер департаменттері бастықтарының бұйрықтарымен бекітіледі әрі тыл және қаржылық қамтамасыз ету, лицензиялық-рұқсат беру жұмысы, криминалдық полиция, өзіндік қауіпсіздік, жедел-криминалистикалық және ақпараттық-техникалық қызметтер бөлімшелерінің қызметкерлерінен тұрады.</w:t>
      </w:r>
      <w:r>
        <w:br/>
      </w:r>
      <w:r>
        <w:rPr>
          <w:rFonts w:ascii="Times New Roman"/>
          <w:b w:val="false"/>
          <w:i w:val="false"/>
          <w:color w:val="000000"/>
          <w:sz w:val="28"/>
        </w:rPr>
        <w:t>
</w:t>
      </w:r>
      <w:r>
        <w:rPr>
          <w:rFonts w:ascii="Times New Roman"/>
          <w:b w:val="false"/>
          <w:i w:val="false"/>
          <w:color w:val="000000"/>
          <w:sz w:val="28"/>
        </w:rPr>
        <w:t>
      Комиссия төрағасы болып қалалық немесе аудандық ішкі істер органының (бұдан әрі – ҚАІІО) бастығы орынбасарларының бірі тағайындалады.</w:t>
      </w:r>
      <w:r>
        <w:br/>
      </w:r>
      <w:r>
        <w:rPr>
          <w:rFonts w:ascii="Times New Roman"/>
          <w:b w:val="false"/>
          <w:i w:val="false"/>
          <w:color w:val="000000"/>
          <w:sz w:val="28"/>
        </w:rPr>
        <w:t>
</w:t>
      </w:r>
      <w:r>
        <w:rPr>
          <w:rFonts w:ascii="Times New Roman"/>
          <w:b w:val="false"/>
          <w:i w:val="false"/>
          <w:color w:val="000000"/>
          <w:sz w:val="28"/>
        </w:rPr>
        <w:t>
      Комиссия хатшысы болып комиссия отырысын ұйымдастыратын ҚАІІО-ның лицензиялық-рұқсат беру жұмысының қызметкері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17.04.2013 </w:t>
      </w:r>
      <w:r>
        <w:rPr>
          <w:rFonts w:ascii="Times New Roman"/>
          <w:b w:val="false"/>
          <w:i w:val="false"/>
          <w:color w:val="000000"/>
          <w:sz w:val="28"/>
        </w:rPr>
        <w:t>№ 370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5"/>
    <w:bookmarkStart w:name="z18" w:id="16"/>
    <w:p>
      <w:pPr>
        <w:spacing w:after="0"/>
        <w:ind w:left="0"/>
        <w:jc w:val="both"/>
      </w:pPr>
      <w:r>
        <w:rPr>
          <w:rFonts w:ascii="Times New Roman"/>
          <w:b w:val="false"/>
          <w:i w:val="false"/>
          <w:color w:val="000000"/>
          <w:sz w:val="28"/>
        </w:rPr>
        <w:t xml:space="preserve">
      12. Комиссия облыстардың, Алматы және Астана қалаларының Ішкі істер департаменттерінің әрбір ҚАІІО-сында құрылады. </w:t>
      </w:r>
    </w:p>
    <w:bookmarkEnd w:id="16"/>
    <w:bookmarkStart w:name="z19" w:id="17"/>
    <w:p>
      <w:pPr>
        <w:spacing w:after="0"/>
        <w:ind w:left="0"/>
        <w:jc w:val="both"/>
      </w:pPr>
      <w:r>
        <w:rPr>
          <w:rFonts w:ascii="Times New Roman"/>
          <w:b w:val="false"/>
          <w:i w:val="false"/>
          <w:color w:val="000000"/>
          <w:sz w:val="28"/>
        </w:rPr>
        <w:t xml:space="preserve">
      13. Комиссия бір айдан аспайтын мерзімде ұсынылған материалдарды қарайды, ерікті түрде тапсырылған заттар мен құралдардың техникалық жай-күйін, сондай-ақ олардың ерікті түрде тапсырылғаны үшін берілетін сыйақы мөлшерін анықтайды. </w:t>
      </w:r>
    </w:p>
    <w:bookmarkEnd w:id="17"/>
    <w:bookmarkStart w:name="z20" w:id="18"/>
    <w:p>
      <w:pPr>
        <w:spacing w:after="0"/>
        <w:ind w:left="0"/>
        <w:jc w:val="both"/>
      </w:pPr>
      <w:r>
        <w:rPr>
          <w:rFonts w:ascii="Times New Roman"/>
          <w:b w:val="false"/>
          <w:i w:val="false"/>
          <w:color w:val="000000"/>
          <w:sz w:val="28"/>
        </w:rPr>
        <w:t xml:space="preserve">
      14. Комиссияның хатшысы азаматтың бұйымдар мен заттарды ерікті түрде тапсыру туралы өтініші негізінде мынадай материалдардан: </w:t>
      </w:r>
      <w:r>
        <w:br/>
      </w:r>
      <w:r>
        <w:rPr>
          <w:rFonts w:ascii="Times New Roman"/>
          <w:b w:val="false"/>
          <w:i w:val="false"/>
          <w:color w:val="000000"/>
          <w:sz w:val="28"/>
        </w:rPr>
        <w:t xml:space="preserve">
      1) ерікті түрде тапсыру туралы өтініштен; </w:t>
      </w:r>
      <w:r>
        <w:br/>
      </w:r>
      <w:r>
        <w:rPr>
          <w:rFonts w:ascii="Times New Roman"/>
          <w:b w:val="false"/>
          <w:i w:val="false"/>
          <w:color w:val="000000"/>
          <w:sz w:val="28"/>
        </w:rPr>
        <w:t xml:space="preserve">
      2) осы заттар атыс қаруы, оқ-дәрі немесе жарылғыш заттар болып табылатындығы, сондай-ақ қарудың атуға жарамдылығы немесе жарамсыздығы туралы криминалист-маманның қорытындысынан; </w:t>
      </w:r>
      <w:r>
        <w:br/>
      </w:r>
      <w:r>
        <w:rPr>
          <w:rFonts w:ascii="Times New Roman"/>
          <w:b w:val="false"/>
          <w:i w:val="false"/>
          <w:color w:val="000000"/>
          <w:sz w:val="28"/>
        </w:rPr>
        <w:t xml:space="preserve">
      3) ҚР ІІМ "Криминалдық қару" және "Тіркелген қару" атты АДБ есептері бойынша тексеру туралы материалдардан; </w:t>
      </w:r>
      <w:r>
        <w:br/>
      </w:r>
      <w:r>
        <w:rPr>
          <w:rFonts w:ascii="Times New Roman"/>
          <w:b w:val="false"/>
          <w:i w:val="false"/>
          <w:color w:val="000000"/>
          <w:sz w:val="28"/>
        </w:rPr>
        <w:t xml:space="preserve">
      4) атылған оқтар мен гильзаларды (ойық ұңғылы қару) Қазақстан Республикасы ІІМ Криминалистикалық оқ-гильзатекасы бойынша тексеру туралы анықтамадан тұратын "Заттар мен құралдарды ерікті түрде өтемді тапсыру туралы істі" (бұдан әрі - Іс) қалыптастырады. </w:t>
      </w:r>
    </w:p>
    <w:bookmarkEnd w:id="18"/>
    <w:bookmarkStart w:name="z21" w:id="19"/>
    <w:p>
      <w:pPr>
        <w:spacing w:after="0"/>
        <w:ind w:left="0"/>
        <w:jc w:val="both"/>
      </w:pPr>
      <w:r>
        <w:rPr>
          <w:rFonts w:ascii="Times New Roman"/>
          <w:b w:val="false"/>
          <w:i w:val="false"/>
          <w:color w:val="000000"/>
          <w:sz w:val="28"/>
        </w:rPr>
        <w:t>
      15. Көзделген тексерулерді жүргізгеннен кейін комиссия тапсырылатын заттардың, құралдардың техникалық жай-күйі мен сыйақылар мөлшері туралы екі данада (1-қосымша) жазбаша қорытынды шығарады, оны ҚАІІО бастығы бекітеді және елтаңбалық мөрмен бекітіледі.</w:t>
      </w:r>
      <w:r>
        <w:br/>
      </w:r>
      <w:r>
        <w:rPr>
          <w:rFonts w:ascii="Times New Roman"/>
          <w:b w:val="false"/>
          <w:i w:val="false"/>
          <w:color w:val="000000"/>
          <w:sz w:val="28"/>
        </w:rPr>
        <w:t xml:space="preserve">
      Қорытындының бірінші данасы облыстардың, Алматы және Астана қалаларының Ішкі істер департаменттерінің бухгалтериясына жіберіледі және ол тапсырылған қару үшін азаматқа сыйақы төлеуге негіз болып табылады. </w:t>
      </w:r>
      <w:r>
        <w:br/>
      </w:r>
      <w:r>
        <w:rPr>
          <w:rFonts w:ascii="Times New Roman"/>
          <w:b w:val="false"/>
          <w:i w:val="false"/>
          <w:color w:val="000000"/>
          <w:sz w:val="28"/>
        </w:rPr>
        <w:t>
      Екінші данасы комиссияның хатшысында сақталатын Іске тігіледі.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17.04.2013 </w:t>
      </w:r>
      <w:r>
        <w:rPr>
          <w:rFonts w:ascii="Times New Roman"/>
          <w:b w:val="false"/>
          <w:i w:val="false"/>
          <w:color w:val="000000"/>
          <w:sz w:val="28"/>
        </w:rPr>
        <w:t>№ 370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9"/>
    <w:bookmarkStart w:name="z22" w:id="20"/>
    <w:p>
      <w:pPr>
        <w:spacing w:after="0"/>
        <w:ind w:left="0"/>
        <w:jc w:val="both"/>
      </w:pPr>
      <w:r>
        <w:rPr>
          <w:rFonts w:ascii="Times New Roman"/>
          <w:b w:val="false"/>
          <w:i w:val="false"/>
          <w:color w:val="000000"/>
          <w:sz w:val="28"/>
        </w:rPr>
        <w:t>
      16. ҚАІІО комиссияларының жұмыс материалдарын апта сайын облыстардың, Алматы және Астана қалаларының ішкі істер департаменттері жинақтайды, есептіліктің бекітілген нысандары бойынша Ішкі істер министрлігі орталық аппаратының тиісті қызметтеріне (әкімшілік және криминалдық полиция комитеттері және қаржылық қамтамасыз ету департаментіне) жібереді.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17.04.2013 </w:t>
      </w:r>
      <w:r>
        <w:rPr>
          <w:rFonts w:ascii="Times New Roman"/>
          <w:b w:val="false"/>
          <w:i w:val="false"/>
          <w:color w:val="000000"/>
          <w:sz w:val="28"/>
        </w:rPr>
        <w:t>№ 370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0"/>
    <w:bookmarkStart w:name="z23" w:id="21"/>
    <w:p>
      <w:pPr>
        <w:spacing w:after="0"/>
        <w:ind w:left="0"/>
        <w:jc w:val="left"/>
      </w:pPr>
      <w:r>
        <w:rPr>
          <w:rFonts w:ascii="Times New Roman"/>
          <w:b/>
          <w:i w:val="false"/>
          <w:color w:val="000000"/>
        </w:rPr>
        <w:t xml:space="preserve"> 
  4. Сыйақы төлеу тәртібі </w:t>
      </w:r>
    </w:p>
    <w:bookmarkEnd w:id="21"/>
    <w:bookmarkStart w:name="z24" w:id="22"/>
    <w:p>
      <w:pPr>
        <w:spacing w:after="0"/>
        <w:ind w:left="0"/>
        <w:jc w:val="both"/>
      </w:pPr>
      <w:r>
        <w:rPr>
          <w:rFonts w:ascii="Times New Roman"/>
          <w:b w:val="false"/>
          <w:i w:val="false"/>
          <w:color w:val="000000"/>
          <w:sz w:val="28"/>
        </w:rPr>
        <w:t>
      17. Өздерінде заңсыз сақталған атыс қаруын, оқ-дәріні, жарылғыш заттарды тапсырған азаматтарға Қазақстан Республикасының тиісті жылға арналған республикалық бюджет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мынадай айлық есептік көрсеткіштер мөлшерінде: </w:t>
      </w:r>
      <w:r>
        <w:br/>
      </w:r>
      <w:r>
        <w:rPr>
          <w:rFonts w:ascii="Times New Roman"/>
          <w:b w:val="false"/>
          <w:i w:val="false"/>
          <w:color w:val="000000"/>
          <w:sz w:val="28"/>
        </w:rPr>
        <w:t xml:space="preserve">
      1) автоматты ойық ұңғылы атыс қаруының әр бірлігі үшін бір жүз еселенген айлық есептік көрсеткішке дейін; </w:t>
      </w:r>
      <w:r>
        <w:br/>
      </w:r>
      <w:r>
        <w:rPr>
          <w:rFonts w:ascii="Times New Roman"/>
          <w:b w:val="false"/>
          <w:i w:val="false"/>
          <w:color w:val="000000"/>
          <w:sz w:val="28"/>
        </w:rPr>
        <w:t xml:space="preserve">
      2) ойық ұзын ұңғылы атыс қаруының (винтовкалар, карабиндер) әр бірлігі үшін елу еселенген айлық есептік көрсеткішке дейін; </w:t>
      </w:r>
      <w:r>
        <w:br/>
      </w:r>
      <w:r>
        <w:rPr>
          <w:rFonts w:ascii="Times New Roman"/>
          <w:b w:val="false"/>
          <w:i w:val="false"/>
          <w:color w:val="000000"/>
          <w:sz w:val="28"/>
        </w:rPr>
        <w:t xml:space="preserve">
      3) қысқа ойық ұңғылы атыс қаруының (пистолеттер, револьверлер) әр бірлігі үшін қырық еселенген айлық есептік көрсеткішке дейін; </w:t>
      </w:r>
      <w:r>
        <w:br/>
      </w:r>
      <w:r>
        <w:rPr>
          <w:rFonts w:ascii="Times New Roman"/>
          <w:b w:val="false"/>
          <w:i w:val="false"/>
          <w:color w:val="000000"/>
          <w:sz w:val="28"/>
        </w:rPr>
        <w:t xml:space="preserve">
      4) тегіс ұңғылы атыс қаруының әр бірлігі үшін отыз еселенген айлық есептік көрсеткішке дейін; </w:t>
      </w:r>
      <w:r>
        <w:br/>
      </w:r>
      <w:r>
        <w:rPr>
          <w:rFonts w:ascii="Times New Roman"/>
          <w:b w:val="false"/>
          <w:i w:val="false"/>
          <w:color w:val="000000"/>
          <w:sz w:val="28"/>
        </w:rPr>
        <w:t xml:space="preserve">
      5) жарақат салатын тапаншаның немесе револьвердің әр бірлігі үшін он еселенген айлық есептік көрсеткішке дейін; </w:t>
      </w:r>
      <w:r>
        <w:br/>
      </w:r>
      <w:r>
        <w:rPr>
          <w:rFonts w:ascii="Times New Roman"/>
          <w:b w:val="false"/>
          <w:i w:val="false"/>
          <w:color w:val="000000"/>
          <w:sz w:val="28"/>
        </w:rPr>
        <w:t xml:space="preserve">
      6) әрбір граната, мина, жару құрылғысы және артиллериялық снаряд үшін жеті еселенген айлық есептік көрсеткішке дейін; </w:t>
      </w:r>
      <w:r>
        <w:br/>
      </w:r>
      <w:r>
        <w:rPr>
          <w:rFonts w:ascii="Times New Roman"/>
          <w:b w:val="false"/>
          <w:i w:val="false"/>
          <w:color w:val="000000"/>
          <w:sz w:val="28"/>
        </w:rPr>
        <w:t xml:space="preserve">
      7) жарылғыш заттардың әрбір 1000 грамы үшін алты еселенген айлық есептік көрсеткішке дейін; </w:t>
      </w:r>
      <w:r>
        <w:br/>
      </w:r>
      <w:r>
        <w:rPr>
          <w:rFonts w:ascii="Times New Roman"/>
          <w:b w:val="false"/>
          <w:i w:val="false"/>
          <w:color w:val="000000"/>
          <w:sz w:val="28"/>
        </w:rPr>
        <w:t>
      8) калибрі 5,6 миллиметрден асатын ойық қару патрондарының әр бірлігі үшін айлық есептік көрсеткіштің отыз бестен бір бөлігіне дейін сыйақы;</w:t>
      </w:r>
      <w:r>
        <w:br/>
      </w:r>
      <w:r>
        <w:rPr>
          <w:rFonts w:ascii="Times New Roman"/>
          <w:b w:val="false"/>
          <w:i w:val="false"/>
          <w:color w:val="000000"/>
          <w:sz w:val="28"/>
        </w:rPr>
        <w:t>
      калибрі 5,6 миллиметр (ұсақ калибрлі) ойық қару патрондарының әр бірлігі үшін айлық есептік көрсеткіштің жүз он бестен бір бөлігіне дейін сыйақы белгіленеді.</w:t>
      </w:r>
      <w:r>
        <w:br/>
      </w:r>
      <w:r>
        <w:rPr>
          <w:rFonts w:ascii="Times New Roman"/>
          <w:b w:val="false"/>
          <w:i w:val="false"/>
          <w:color w:val="000000"/>
          <w:sz w:val="28"/>
        </w:rPr>
        <w:t>
      </w:t>
      </w:r>
      <w:r>
        <w:rPr>
          <w:rFonts w:ascii="Times New Roman"/>
          <w:b w:val="false"/>
          <w:i w:val="false"/>
          <w:color w:val="ff0000"/>
          <w:sz w:val="28"/>
        </w:rPr>
        <w:t>Ескерту. 17-тармаққа өзгеріс енгізілді - ҚР Үкіметінің 09.06.2014</w:t>
      </w:r>
      <w:r>
        <w:rPr>
          <w:rFonts w:ascii="Times New Roman"/>
          <w:b w:val="false"/>
          <w:i w:val="false"/>
          <w:color w:val="000000"/>
          <w:sz w:val="28"/>
        </w:rPr>
        <w:t> </w:t>
      </w:r>
      <w:r>
        <w:rPr>
          <w:rFonts w:ascii="Times New Roman"/>
          <w:b w:val="false"/>
          <w:i w:val="false"/>
          <w:color w:val="000000"/>
          <w:sz w:val="28"/>
        </w:rPr>
        <w:t>№ 629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p>
    <w:bookmarkEnd w:id="22"/>
    <w:bookmarkStart w:name="z25" w:id="23"/>
    <w:p>
      <w:pPr>
        <w:spacing w:after="0"/>
        <w:ind w:left="0"/>
        <w:jc w:val="both"/>
      </w:pPr>
      <w:r>
        <w:rPr>
          <w:rFonts w:ascii="Times New Roman"/>
          <w:b w:val="false"/>
          <w:i w:val="false"/>
          <w:color w:val="000000"/>
          <w:sz w:val="28"/>
        </w:rPr>
        <w:t>
      18. Сыйақы мөлшерін белгілеу кезінде комиссиялар қару-жарақ заттарының техникалық жай-күйін ескеруі қажет.</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17.04.2013 </w:t>
      </w:r>
      <w:r>
        <w:rPr>
          <w:rFonts w:ascii="Times New Roman"/>
          <w:b w:val="false"/>
          <w:i w:val="false"/>
          <w:color w:val="000000"/>
          <w:sz w:val="28"/>
        </w:rPr>
        <w:t>№ 370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3"/>
    <w:bookmarkStart w:name="z36" w:id="24"/>
    <w:p>
      <w:pPr>
        <w:spacing w:after="0"/>
        <w:ind w:left="0"/>
        <w:jc w:val="both"/>
      </w:pPr>
      <w:r>
        <w:rPr>
          <w:rFonts w:ascii="Times New Roman"/>
          <w:b w:val="false"/>
          <w:i w:val="false"/>
          <w:color w:val="000000"/>
          <w:sz w:val="28"/>
        </w:rPr>
        <w:t>
      18-1. Комиссиялар қарудың техникалық жай-күйін айқындау кезінде осы Ережеге 2-қосымшаға сәйкес 3 санатты қолданады.</w:t>
      </w:r>
      <w:r>
        <w:br/>
      </w:r>
      <w:r>
        <w:rPr>
          <w:rFonts w:ascii="Times New Roman"/>
          <w:b w:val="false"/>
          <w:i w:val="false"/>
          <w:color w:val="000000"/>
          <w:sz w:val="28"/>
        </w:rPr>
        <w:t>
</w:t>
      </w:r>
      <w:r>
        <w:rPr>
          <w:rFonts w:ascii="Times New Roman"/>
          <w:b w:val="false"/>
          <w:i w:val="false"/>
          <w:color w:val="000000"/>
          <w:sz w:val="28"/>
        </w:rPr>
        <w:t>
      1-санатқа жатқызылған қару үшін төлем ұсынылатын құнының 100 %-ы есебінен жүргізіледі.</w:t>
      </w:r>
      <w:r>
        <w:br/>
      </w:r>
      <w:r>
        <w:rPr>
          <w:rFonts w:ascii="Times New Roman"/>
          <w:b w:val="false"/>
          <w:i w:val="false"/>
          <w:color w:val="000000"/>
          <w:sz w:val="28"/>
        </w:rPr>
        <w:t>
</w:t>
      </w:r>
      <w:r>
        <w:rPr>
          <w:rFonts w:ascii="Times New Roman"/>
          <w:b w:val="false"/>
          <w:i w:val="false"/>
          <w:color w:val="000000"/>
          <w:sz w:val="28"/>
        </w:rPr>
        <w:t>
      2-санатқа жатқызылған қару үшін төлем ұсынылатын құнының 70 %-ы есебінен жүргізіледі.</w:t>
      </w:r>
      <w:r>
        <w:br/>
      </w:r>
      <w:r>
        <w:rPr>
          <w:rFonts w:ascii="Times New Roman"/>
          <w:b w:val="false"/>
          <w:i w:val="false"/>
          <w:color w:val="000000"/>
          <w:sz w:val="28"/>
        </w:rPr>
        <w:t>
</w:t>
      </w:r>
      <w:r>
        <w:rPr>
          <w:rFonts w:ascii="Times New Roman"/>
          <w:b w:val="false"/>
          <w:i w:val="false"/>
          <w:color w:val="000000"/>
          <w:sz w:val="28"/>
        </w:rPr>
        <w:t>
      3-санатқа жатқызылған қару үшін төлем ұсынылатын құнының 30 %-ы есебінен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Ереже 18-1-тармақпен толықтырылды - ҚР Үкіметінің 17.04.2013 </w:t>
      </w:r>
      <w:r>
        <w:rPr>
          <w:rFonts w:ascii="Times New Roman"/>
          <w:b w:val="false"/>
          <w:i w:val="false"/>
          <w:color w:val="000000"/>
          <w:sz w:val="28"/>
        </w:rPr>
        <w:t>№ 370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4"/>
    <w:bookmarkStart w:name="z26" w:id="25"/>
    <w:p>
      <w:pPr>
        <w:spacing w:after="0"/>
        <w:ind w:left="0"/>
        <w:jc w:val="both"/>
      </w:pPr>
      <w:r>
        <w:rPr>
          <w:rFonts w:ascii="Times New Roman"/>
          <w:b w:val="false"/>
          <w:i w:val="false"/>
          <w:color w:val="000000"/>
          <w:sz w:val="28"/>
        </w:rPr>
        <w:t xml:space="preserve">
      19. Мыналарға: </w:t>
      </w:r>
      <w:r>
        <w:br/>
      </w:r>
      <w:r>
        <w:rPr>
          <w:rFonts w:ascii="Times New Roman"/>
          <w:b w:val="false"/>
          <w:i w:val="false"/>
          <w:color w:val="000000"/>
          <w:sz w:val="28"/>
        </w:rPr>
        <w:t xml:space="preserve">
      1) криминалист-маманның қорытындысы негізінде атыс қаруы, оқ-дәрі немесе жарылғыш заттар болып танылмаған; </w:t>
      </w:r>
      <w:r>
        <w:br/>
      </w:r>
      <w:r>
        <w:rPr>
          <w:rFonts w:ascii="Times New Roman"/>
          <w:b w:val="false"/>
          <w:i w:val="false"/>
          <w:color w:val="000000"/>
          <w:sz w:val="28"/>
        </w:rPr>
        <w:t xml:space="preserve">
      2) ҚР ІІМ-нің АДБ-да "Криминалдық қару" және "Тіркелген қару" есебінде тұрған бұйымдар мен заттарға; </w:t>
      </w:r>
      <w:r>
        <w:br/>
      </w:r>
      <w:r>
        <w:rPr>
          <w:rFonts w:ascii="Times New Roman"/>
          <w:b w:val="false"/>
          <w:i w:val="false"/>
          <w:color w:val="000000"/>
          <w:sz w:val="28"/>
        </w:rPr>
        <w:t xml:space="preserve">
      3) қолдан жасалған оқ-дәріге; </w:t>
      </w:r>
      <w:r>
        <w:br/>
      </w:r>
      <w:r>
        <w:rPr>
          <w:rFonts w:ascii="Times New Roman"/>
          <w:b w:val="false"/>
          <w:i w:val="false"/>
          <w:color w:val="000000"/>
          <w:sz w:val="28"/>
        </w:rPr>
        <w:t xml:space="preserve">
      4) тегіс ұңғылы, газды және жарақат салатын қаруға сыйақы төленбейді. </w:t>
      </w:r>
    </w:p>
    <w:bookmarkEnd w:id="25"/>
    <w:bookmarkStart w:name="z27" w:id="26"/>
    <w:p>
      <w:pPr>
        <w:spacing w:after="0"/>
        <w:ind w:left="0"/>
        <w:jc w:val="both"/>
      </w:pPr>
      <w:r>
        <w:rPr>
          <w:rFonts w:ascii="Times New Roman"/>
          <w:b w:val="false"/>
          <w:i w:val="false"/>
          <w:color w:val="000000"/>
          <w:sz w:val="28"/>
        </w:rPr>
        <w:t xml:space="preserve">
      20. Сыйақы төлеуді аумақтық ішкі істер органдарының қаржы қызметтері тұрғындардан атыс қаруын, оқ-дәріні, жарылғыш заттарды өтемді түрде алып қою жөніндегі шығындардың орнын толтыру үшін ашылған бюджет шотынан аудару арқылы жүзеге асырады. </w:t>
      </w:r>
    </w:p>
    <w:bookmarkEnd w:id="26"/>
    <w:bookmarkStart w:name="z28" w:id="27"/>
    <w:p>
      <w:pPr>
        <w:spacing w:after="0"/>
        <w:ind w:left="0"/>
        <w:jc w:val="both"/>
      </w:pPr>
      <w:r>
        <w:rPr>
          <w:rFonts w:ascii="Times New Roman"/>
          <w:b w:val="false"/>
          <w:i w:val="false"/>
          <w:color w:val="000000"/>
          <w:sz w:val="28"/>
        </w:rPr>
        <w:t xml:space="preserve">
      21. ҚАІІО лицензиялық-рұқсат беру жүйесінің қызметкерлері (комиссиялар мүшелері) ақшалай қаражат төлеу үшін облыстардың, Алматы және Астана қалаларының Ішкі істер департаменттерінің қаржымен қамтамасыз ету қызметтеріне (бухгалтерияларына) мынадай құжаттарды жібереді: </w:t>
      </w:r>
      <w:r>
        <w:br/>
      </w:r>
      <w:r>
        <w:rPr>
          <w:rFonts w:ascii="Times New Roman"/>
          <w:b w:val="false"/>
          <w:i w:val="false"/>
          <w:color w:val="000000"/>
          <w:sz w:val="28"/>
        </w:rPr>
        <w:t xml:space="preserve">
      1) ҚАІІО бастығы бекіткен және барлық комиссия мүшелері қол қойған азаматтар тапсырған атыс қаруының, жарылғыш заттардың, оқ-дәрінің техникалық жай-күйі және оларды тапсырғаны үшін сыйақы белгілеу жөніндегі қорытынды; </w:t>
      </w:r>
      <w:r>
        <w:br/>
      </w:r>
      <w:r>
        <w:rPr>
          <w:rFonts w:ascii="Times New Roman"/>
          <w:b w:val="false"/>
          <w:i w:val="false"/>
          <w:color w:val="000000"/>
          <w:sz w:val="28"/>
        </w:rPr>
        <w:t xml:space="preserve">
      2) атыс қаруын, жарылғыш заттарды немесе оқ-дәріні ерікті түрде тапсырған адамның жеке басын куәландыратын құжаттың көшірмесі; </w:t>
      </w:r>
      <w:r>
        <w:br/>
      </w:r>
      <w:r>
        <w:rPr>
          <w:rFonts w:ascii="Times New Roman"/>
          <w:b w:val="false"/>
          <w:i w:val="false"/>
          <w:color w:val="000000"/>
          <w:sz w:val="28"/>
        </w:rPr>
        <w:t xml:space="preserve">
      3) </w:t>
      </w:r>
      <w:r>
        <w:rPr>
          <w:rFonts w:ascii="Times New Roman"/>
          <w:b w:val="false"/>
          <w:i w:val="false"/>
          <w:color w:val="ff0000"/>
          <w:sz w:val="28"/>
        </w:rPr>
        <w:t>алынып тасталды - ҚР Үкіметінің 09.06.2014</w:t>
      </w:r>
      <w:r>
        <w:rPr>
          <w:rFonts w:ascii="Times New Roman"/>
          <w:b w:val="false"/>
          <w:i w:val="false"/>
          <w:color w:val="000000"/>
          <w:sz w:val="28"/>
        </w:rPr>
        <w:t> </w:t>
      </w:r>
      <w:r>
        <w:rPr>
          <w:rFonts w:ascii="Times New Roman"/>
          <w:b w:val="false"/>
          <w:i w:val="false"/>
          <w:color w:val="000000"/>
          <w:sz w:val="28"/>
        </w:rPr>
        <w:t>№ 629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4) ақшаны алушының деректері және ақшаны алушының таңдауы бойынша банкте ашылған жинақ шотының немесе төлем карточкасының (карт-шотының) нөмірі көрсетілген салымшы кітапшасы (жинақ кітапшасы) парақтарының көшірмесі.</w:t>
      </w:r>
      <w:r>
        <w:br/>
      </w:r>
      <w:r>
        <w:rPr>
          <w:rFonts w:ascii="Times New Roman"/>
          <w:b w:val="false"/>
          <w:i w:val="false"/>
          <w:color w:val="000000"/>
          <w:sz w:val="28"/>
        </w:rPr>
        <w:t>
      </w:t>
      </w:r>
      <w:r>
        <w:rPr>
          <w:rFonts w:ascii="Times New Roman"/>
          <w:b w:val="false"/>
          <w:i w:val="false"/>
          <w:color w:val="ff0000"/>
          <w:sz w:val="28"/>
        </w:rPr>
        <w:t>Ескерту. 21-тармаққа өзгеріс енгізілді - ҚР Үкіметінің 09.06.2014</w:t>
      </w:r>
      <w:r>
        <w:rPr>
          <w:rFonts w:ascii="Times New Roman"/>
          <w:b w:val="false"/>
          <w:i w:val="false"/>
          <w:color w:val="000000"/>
          <w:sz w:val="28"/>
        </w:rPr>
        <w:t> </w:t>
      </w:r>
      <w:r>
        <w:rPr>
          <w:rFonts w:ascii="Times New Roman"/>
          <w:b w:val="false"/>
          <w:i w:val="false"/>
          <w:color w:val="000000"/>
          <w:sz w:val="28"/>
        </w:rPr>
        <w:t>№ 629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p>
    <w:bookmarkEnd w:id="27"/>
    <w:bookmarkStart w:name="z29" w:id="28"/>
    <w:p>
      <w:pPr>
        <w:spacing w:after="0"/>
        <w:ind w:left="0"/>
        <w:jc w:val="both"/>
      </w:pPr>
      <w:r>
        <w:rPr>
          <w:rFonts w:ascii="Times New Roman"/>
          <w:b w:val="false"/>
          <w:i w:val="false"/>
          <w:color w:val="000000"/>
          <w:sz w:val="28"/>
        </w:rPr>
        <w:t xml:space="preserve">
      22. Азамат сыйақы сомасын оның карт-шотына, жеке шотына ақшалай қаражатты аудару жолымен не ішкі істер органының кассасы арқылы алады. </w:t>
      </w:r>
    </w:p>
    <w:bookmarkEnd w:id="28"/>
    <w:bookmarkStart w:name="z30" w:id="29"/>
    <w:p>
      <w:pPr>
        <w:spacing w:after="0"/>
        <w:ind w:left="0"/>
        <w:jc w:val="both"/>
      </w:pPr>
      <w:r>
        <w:rPr>
          <w:rFonts w:ascii="Times New Roman"/>
          <w:b w:val="false"/>
          <w:i w:val="false"/>
          <w:color w:val="000000"/>
          <w:sz w:val="28"/>
        </w:rPr>
        <w:t xml:space="preserve">
      23. Ақша қаражатын заңсыз төлеуге әкеп соқтырған осы Ереженің талаптарын бұзғаны үшін оған жол берген кінәлі лауазымды адамдар заңда белгіленген тәртіппен жауапқа тартылады. </w:t>
      </w:r>
    </w:p>
    <w:bookmarkEnd w:id="29"/>
    <w:bookmarkStart w:name="z31" w:id="30"/>
    <w:p>
      <w:pPr>
        <w:spacing w:after="0"/>
        <w:ind w:left="0"/>
        <w:jc w:val="both"/>
      </w:pPr>
      <w:r>
        <w:rPr>
          <w:rFonts w:ascii="Times New Roman"/>
          <w:b w:val="false"/>
          <w:i w:val="false"/>
          <w:color w:val="000000"/>
          <w:sz w:val="28"/>
        </w:rPr>
        <w:t>
                                                   Ережеге 1-қосымша</w:t>
      </w:r>
    </w:p>
    <w:bookmarkEnd w:id="30"/>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 ІІО бастығы</w:t>
      </w:r>
      <w:r>
        <w:br/>
      </w:r>
      <w:r>
        <w:rPr>
          <w:rFonts w:ascii="Times New Roman"/>
          <w:b w:val="false"/>
          <w:i w:val="false"/>
          <w:color w:val="000000"/>
          <w:sz w:val="28"/>
        </w:rPr>
        <w:t>
                                       ______________________________</w:t>
      </w:r>
      <w:r>
        <w:br/>
      </w:r>
      <w:r>
        <w:rPr>
          <w:rFonts w:ascii="Times New Roman"/>
          <w:b w:val="false"/>
          <w:i w:val="false"/>
          <w:color w:val="000000"/>
          <w:sz w:val="28"/>
        </w:rPr>
        <w:t>
                                       201   жылғы «  »</w:t>
      </w:r>
    </w:p>
    <w:bookmarkStart w:name="z40" w:id="31"/>
    <w:p>
      <w:pPr>
        <w:spacing w:after="0"/>
        <w:ind w:left="0"/>
        <w:jc w:val="both"/>
      </w:pPr>
      <w:r>
        <w:rPr>
          <w:rFonts w:ascii="Times New Roman"/>
          <w:b w:val="false"/>
          <w:i w:val="false"/>
          <w:color w:val="000000"/>
          <w:sz w:val="28"/>
        </w:rPr>
        <w:t>
</w:t>
      </w:r>
      <w:r>
        <w:rPr>
          <w:rFonts w:ascii="Times New Roman"/>
          <w:b/>
          <w:i w:val="false"/>
          <w:color w:val="000000"/>
          <w:sz w:val="28"/>
        </w:rPr>
        <w:t>     Азаматтар тапсыратын атыс қаруының, жарылғыш заттардың,</w:t>
      </w:r>
      <w:r>
        <w:br/>
      </w:r>
      <w:r>
        <w:rPr>
          <w:rFonts w:ascii="Times New Roman"/>
          <w:b w:val="false"/>
          <w:i w:val="false"/>
          <w:color w:val="000000"/>
          <w:sz w:val="28"/>
        </w:rPr>
        <w:t>
</w:t>
      </w:r>
      <w:r>
        <w:rPr>
          <w:rFonts w:ascii="Times New Roman"/>
          <w:b/>
          <w:i w:val="false"/>
          <w:color w:val="000000"/>
          <w:sz w:val="28"/>
        </w:rPr>
        <w:t>   оқ-дәрінің техникалық жай-күйі мен оларды тапсырғаны үшін</w:t>
      </w:r>
      <w:r>
        <w:br/>
      </w:r>
      <w:r>
        <w:rPr>
          <w:rFonts w:ascii="Times New Roman"/>
          <w:b w:val="false"/>
          <w:i w:val="false"/>
          <w:color w:val="000000"/>
          <w:sz w:val="28"/>
        </w:rPr>
        <w:t>
</w:t>
      </w:r>
      <w:r>
        <w:rPr>
          <w:rFonts w:ascii="Times New Roman"/>
          <w:b/>
          <w:i w:val="false"/>
          <w:color w:val="000000"/>
          <w:sz w:val="28"/>
        </w:rPr>
        <w:t>             сыйақы белгілеу жөніндегі комиссияның</w:t>
      </w:r>
      <w:r>
        <w:br/>
      </w:r>
      <w:r>
        <w:rPr>
          <w:rFonts w:ascii="Times New Roman"/>
          <w:b w:val="false"/>
          <w:i w:val="false"/>
          <w:color w:val="000000"/>
          <w:sz w:val="28"/>
        </w:rPr>
        <w:t>
</w:t>
      </w:r>
      <w:r>
        <w:rPr>
          <w:rFonts w:ascii="Times New Roman"/>
          <w:b/>
          <w:i w:val="false"/>
          <w:color w:val="000000"/>
          <w:sz w:val="28"/>
        </w:rPr>
        <w:t>                          ҚОРЫТЫНДЫСЫ</w:t>
      </w:r>
    </w:p>
    <w:bookmarkEnd w:id="31"/>
    <w:p>
      <w:pPr>
        <w:spacing w:after="0"/>
        <w:ind w:left="0"/>
        <w:jc w:val="both"/>
      </w:pPr>
      <w:r>
        <w:rPr>
          <w:rFonts w:ascii="Times New Roman"/>
          <w:b w:val="false"/>
          <w:i w:val="false"/>
          <w:color w:val="ff0000"/>
          <w:sz w:val="28"/>
        </w:rPr>
        <w:t xml:space="preserve">      Ескерту. 1-қосымша жаңа редакцияда - ҚР Үкіметінің 17.04.2013 </w:t>
      </w:r>
      <w:r>
        <w:rPr>
          <w:rFonts w:ascii="Times New Roman"/>
          <w:b w:val="false"/>
          <w:i w:val="false"/>
          <w:color w:val="ff0000"/>
          <w:sz w:val="28"/>
        </w:rPr>
        <w:t>№ 370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Төрағасы: ___________________________________________________________</w:t>
      </w:r>
      <w:r>
        <w:br/>
      </w:r>
      <w:r>
        <w:rPr>
          <w:rFonts w:ascii="Times New Roman"/>
          <w:b w:val="false"/>
          <w:i w:val="false"/>
          <w:color w:val="000000"/>
          <w:sz w:val="28"/>
        </w:rPr>
        <w:t>
Комиссия мүшелері: 1) _______________________________________________</w:t>
      </w:r>
      <w:r>
        <w:br/>
      </w:r>
      <w:r>
        <w:rPr>
          <w:rFonts w:ascii="Times New Roman"/>
          <w:b w:val="false"/>
          <w:i w:val="false"/>
          <w:color w:val="000000"/>
          <w:sz w:val="28"/>
        </w:rPr>
        <w:t>
                   2) _______________________________________________</w:t>
      </w:r>
      <w:r>
        <w:br/>
      </w:r>
      <w:r>
        <w:rPr>
          <w:rFonts w:ascii="Times New Roman"/>
          <w:b w:val="false"/>
          <w:i w:val="false"/>
          <w:color w:val="000000"/>
          <w:sz w:val="28"/>
        </w:rPr>
        <w:t>
                   3) _______________________________________________</w:t>
      </w:r>
      <w:r>
        <w:br/>
      </w:r>
      <w:r>
        <w:rPr>
          <w:rFonts w:ascii="Times New Roman"/>
          <w:b w:val="false"/>
          <w:i w:val="false"/>
          <w:color w:val="000000"/>
          <w:sz w:val="28"/>
        </w:rPr>
        <w:t>
                   4) __________________________ құрамындағы комиссия</w:t>
      </w:r>
      <w:r>
        <w:br/>
      </w:r>
      <w:r>
        <w:rPr>
          <w:rFonts w:ascii="Times New Roman"/>
          <w:b w:val="false"/>
          <w:i w:val="false"/>
          <w:color w:val="000000"/>
          <w:sz w:val="28"/>
        </w:rPr>
        <w:t>
______________________________________ тұратын азамат _______________</w:t>
      </w:r>
      <w:r>
        <w:br/>
      </w:r>
      <w:r>
        <w:rPr>
          <w:rFonts w:ascii="Times New Roman"/>
          <w:b w:val="false"/>
          <w:i w:val="false"/>
          <w:color w:val="000000"/>
          <w:sz w:val="28"/>
        </w:rPr>
        <w:t>
         (үйінің мекенжайы)                               (Т.А.Ә.)</w:t>
      </w:r>
      <w:r>
        <w:br/>
      </w:r>
      <w:r>
        <w:rPr>
          <w:rFonts w:ascii="Times New Roman"/>
          <w:b w:val="false"/>
          <w:i w:val="false"/>
          <w:color w:val="000000"/>
          <w:sz w:val="28"/>
        </w:rPr>
        <w:t>
______________________________________________________________ қаруды</w:t>
      </w:r>
      <w:r>
        <w:br/>
      </w:r>
      <w:r>
        <w:rPr>
          <w:rFonts w:ascii="Times New Roman"/>
          <w:b w:val="false"/>
          <w:i w:val="false"/>
          <w:color w:val="000000"/>
          <w:sz w:val="28"/>
        </w:rPr>
        <w:t>
      (атауы, маркасы, калибрі, нөмірі, шығарылған жылы)</w:t>
      </w:r>
      <w:r>
        <w:br/>
      </w:r>
      <w:r>
        <w:rPr>
          <w:rFonts w:ascii="Times New Roman"/>
          <w:b w:val="false"/>
          <w:i w:val="false"/>
          <w:color w:val="000000"/>
          <w:sz w:val="28"/>
        </w:rPr>
        <w:t>
___________________________________________________ жарылғыш заттарды</w:t>
      </w:r>
      <w:r>
        <w:br/>
      </w:r>
      <w:r>
        <w:rPr>
          <w:rFonts w:ascii="Times New Roman"/>
          <w:b w:val="false"/>
          <w:i w:val="false"/>
          <w:color w:val="000000"/>
          <w:sz w:val="28"/>
        </w:rPr>
        <w:t>
               (атауы, салмағы, саны)</w:t>
      </w:r>
      <w:r>
        <w:br/>
      </w:r>
      <w:r>
        <w:rPr>
          <w:rFonts w:ascii="Times New Roman"/>
          <w:b w:val="false"/>
          <w:i w:val="false"/>
          <w:color w:val="000000"/>
          <w:sz w:val="28"/>
        </w:rPr>
        <w:t>
____________________________________________________ оқ-дәріні ерікті</w:t>
      </w:r>
      <w:r>
        <w:br/>
      </w:r>
      <w:r>
        <w:rPr>
          <w:rFonts w:ascii="Times New Roman"/>
          <w:b w:val="false"/>
          <w:i w:val="false"/>
          <w:color w:val="000000"/>
          <w:sz w:val="28"/>
        </w:rPr>
        <w:t>
          (саны, калибрі, қандай қарудан)</w:t>
      </w:r>
      <w:r>
        <w:br/>
      </w:r>
      <w:r>
        <w:rPr>
          <w:rFonts w:ascii="Times New Roman"/>
          <w:b w:val="false"/>
          <w:i w:val="false"/>
          <w:color w:val="000000"/>
          <w:sz w:val="28"/>
        </w:rPr>
        <w:t>
түрде тапсыруы туралы материалдарды қарап, олардың техникалық</w:t>
      </w:r>
      <w:r>
        <w:br/>
      </w:r>
      <w:r>
        <w:rPr>
          <w:rFonts w:ascii="Times New Roman"/>
          <w:b w:val="false"/>
          <w:i w:val="false"/>
          <w:color w:val="000000"/>
          <w:sz w:val="28"/>
        </w:rPr>
        <w:t>
жай-күйін тексеріп, мыналарды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АНЫҚТАДЫ:</w:t>
      </w:r>
    </w:p>
    <w:p>
      <w:pPr>
        <w:spacing w:after="0"/>
        <w:ind w:left="0"/>
        <w:jc w:val="both"/>
      </w:pPr>
      <w:r>
        <w:rPr>
          <w:rFonts w:ascii="Times New Roman"/>
          <w:b w:val="false"/>
          <w:i w:val="false"/>
          <w:color w:val="000000"/>
          <w:sz w:val="28"/>
        </w:rPr>
        <w:t>Азамат ____________________________________________________ тапсырған</w:t>
      </w:r>
      <w:r>
        <w:br/>
      </w:r>
      <w:r>
        <w:rPr>
          <w:rFonts w:ascii="Times New Roman"/>
          <w:b w:val="false"/>
          <w:i w:val="false"/>
          <w:color w:val="000000"/>
          <w:sz w:val="28"/>
        </w:rPr>
        <w:t>
                              (Т.А.Ә.)</w:t>
      </w:r>
      <w:r>
        <w:br/>
      </w:r>
      <w:r>
        <w:rPr>
          <w:rFonts w:ascii="Times New Roman"/>
          <w:b w:val="false"/>
          <w:i w:val="false"/>
          <w:color w:val="000000"/>
          <w:sz w:val="28"/>
        </w:rPr>
        <w:t>
________________________________ қаруға _____________________________</w:t>
      </w:r>
      <w:r>
        <w:br/>
      </w:r>
      <w:r>
        <w:rPr>
          <w:rFonts w:ascii="Times New Roman"/>
          <w:b w:val="false"/>
          <w:i w:val="false"/>
          <w:color w:val="000000"/>
          <w:sz w:val="28"/>
        </w:rPr>
        <w:t>
жарылғыш заттарға _________________________________________ оқ-дәріге</w:t>
      </w:r>
      <w:r>
        <w:br/>
      </w:r>
      <w:r>
        <w:rPr>
          <w:rFonts w:ascii="Times New Roman"/>
          <w:b w:val="false"/>
          <w:i w:val="false"/>
          <w:color w:val="000000"/>
          <w:sz w:val="28"/>
        </w:rPr>
        <w:t>
Қазақстан Республикасы Үкіметінің 2007 жылғы «___» _____ № __ қаулысы</w:t>
      </w:r>
      <w:r>
        <w:br/>
      </w:r>
      <w:r>
        <w:rPr>
          <w:rFonts w:ascii="Times New Roman"/>
          <w:b w:val="false"/>
          <w:i w:val="false"/>
          <w:color w:val="000000"/>
          <w:sz w:val="28"/>
        </w:rPr>
        <w:t>
қолданылды, оларды тапсырғаны үшін:</w:t>
      </w:r>
      <w:r>
        <w:br/>
      </w:r>
      <w:r>
        <w:rPr>
          <w:rFonts w:ascii="Times New Roman"/>
          <w:b w:val="false"/>
          <w:i w:val="false"/>
          <w:color w:val="000000"/>
          <w:sz w:val="28"/>
        </w:rPr>
        <w:t>
қаруға ______________ - еселенген айлық есептік көрсеткіш мөлшерінде,</w:t>
      </w:r>
      <w:r>
        <w:br/>
      </w:r>
      <w:r>
        <w:rPr>
          <w:rFonts w:ascii="Times New Roman"/>
          <w:b w:val="false"/>
          <w:i w:val="false"/>
          <w:color w:val="000000"/>
          <w:sz w:val="28"/>
        </w:rPr>
        <w:t>
жарылғыш заттарға ___ - еселенген айлық есептік көрсеткіш мөлшерінде,</w:t>
      </w:r>
      <w:r>
        <w:br/>
      </w:r>
      <w:r>
        <w:rPr>
          <w:rFonts w:ascii="Times New Roman"/>
          <w:b w:val="false"/>
          <w:i w:val="false"/>
          <w:color w:val="000000"/>
          <w:sz w:val="28"/>
        </w:rPr>
        <w:t>
оқ-дәріге ___________ - еселенген айлық есептік көрсеткіш мөлшерінде</w:t>
      </w:r>
      <w:r>
        <w:br/>
      </w:r>
      <w:r>
        <w:rPr>
          <w:rFonts w:ascii="Times New Roman"/>
          <w:b w:val="false"/>
          <w:i w:val="false"/>
          <w:color w:val="000000"/>
          <w:sz w:val="28"/>
        </w:rPr>
        <w:t>
сыйақы төлеу қажет.</w:t>
      </w:r>
      <w:r>
        <w:br/>
      </w:r>
      <w:r>
        <w:rPr>
          <w:rFonts w:ascii="Times New Roman"/>
          <w:b w:val="false"/>
          <w:i w:val="false"/>
          <w:color w:val="000000"/>
          <w:sz w:val="28"/>
        </w:rPr>
        <w:t>
Мынадай себептер бойынша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тапсырылған қаруға жоғарыда көрсетілген қаулының күші қолданылмайды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(қару, оқ-дәрі, жарылғыш заттар)</w:t>
      </w:r>
      <w:r>
        <w:br/>
      </w:r>
      <w:r>
        <w:rPr>
          <w:rFonts w:ascii="Times New Roman"/>
          <w:b w:val="false"/>
          <w:i w:val="false"/>
          <w:color w:val="000000"/>
          <w:sz w:val="28"/>
        </w:rPr>
        <w:t>
Төлеуге жататын жиыны: ______________________________________________</w:t>
      </w:r>
      <w:r>
        <w:br/>
      </w:r>
      <w:r>
        <w:rPr>
          <w:rFonts w:ascii="Times New Roman"/>
          <w:b w:val="false"/>
          <w:i w:val="false"/>
          <w:color w:val="000000"/>
          <w:sz w:val="28"/>
        </w:rPr>
        <w:t>
                                       (cомасы жазумен)</w:t>
      </w:r>
    </w:p>
    <w:p>
      <w:pPr>
        <w:spacing w:after="0"/>
        <w:ind w:left="0"/>
        <w:jc w:val="both"/>
      </w:pPr>
      <w:r>
        <w:rPr>
          <w:rFonts w:ascii="Times New Roman"/>
          <w:b w:val="false"/>
          <w:i w:val="false"/>
          <w:color w:val="000000"/>
          <w:sz w:val="28"/>
        </w:rPr>
        <w:t>Комиссия төрағасы ___________________________________________________</w:t>
      </w:r>
      <w:r>
        <w:br/>
      </w:r>
      <w:r>
        <w:rPr>
          <w:rFonts w:ascii="Times New Roman"/>
          <w:b w:val="false"/>
          <w:i w:val="false"/>
          <w:color w:val="000000"/>
          <w:sz w:val="28"/>
        </w:rPr>
        <w:t>
Комиссия мүшелері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201__ жылғы «___» ______________</w:t>
      </w:r>
    </w:p>
    <w:bookmarkStart w:name="z45" w:id="32"/>
    <w:p>
      <w:pPr>
        <w:spacing w:after="0"/>
        <w:ind w:left="0"/>
        <w:jc w:val="both"/>
      </w:pPr>
      <w:r>
        <w:rPr>
          <w:rFonts w:ascii="Times New Roman"/>
          <w:b w:val="false"/>
          <w:i w:val="false"/>
          <w:color w:val="000000"/>
          <w:sz w:val="28"/>
        </w:rPr>
        <w:t>
Ережеге 2-қосымша</w:t>
      </w:r>
    </w:p>
    <w:bookmarkEnd w:id="32"/>
    <w:bookmarkStart w:name="z41" w:id="33"/>
    <w:p>
      <w:pPr>
        <w:spacing w:after="0"/>
        <w:ind w:left="0"/>
        <w:jc w:val="left"/>
      </w:pPr>
      <w:r>
        <w:rPr>
          <w:rFonts w:ascii="Times New Roman"/>
          <w:b/>
          <w:i w:val="false"/>
          <w:color w:val="000000"/>
        </w:rPr>
        <w:t xml:space="preserve"> 
Атыс қаруының санаттары</w:t>
      </w:r>
    </w:p>
    <w:bookmarkEnd w:id="33"/>
    <w:p>
      <w:pPr>
        <w:spacing w:after="0"/>
        <w:ind w:left="0"/>
        <w:jc w:val="both"/>
      </w:pPr>
      <w:r>
        <w:rPr>
          <w:rFonts w:ascii="Times New Roman"/>
          <w:b w:val="false"/>
          <w:i w:val="false"/>
          <w:color w:val="ff0000"/>
          <w:sz w:val="28"/>
        </w:rPr>
        <w:t xml:space="preserve">      Ескерту. Ереже 2-қосымшамен толықтырылды - ҚР Үкіметінің 17.04.2013 </w:t>
      </w:r>
      <w:r>
        <w:rPr>
          <w:rFonts w:ascii="Times New Roman"/>
          <w:b w:val="false"/>
          <w:i w:val="false"/>
          <w:color w:val="ff0000"/>
          <w:sz w:val="28"/>
        </w:rPr>
        <w:t>№ 370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2" w:id="34"/>
    <w:p>
      <w:pPr>
        <w:spacing w:after="0"/>
        <w:ind w:left="0"/>
        <w:jc w:val="both"/>
      </w:pPr>
      <w:r>
        <w:rPr>
          <w:rFonts w:ascii="Times New Roman"/>
          <w:b w:val="false"/>
          <w:i w:val="false"/>
          <w:color w:val="000000"/>
          <w:sz w:val="28"/>
        </w:rPr>
        <w:t>
      1. 1-санаттағы қаруға:</w:t>
      </w:r>
      <w:r>
        <w:br/>
      </w:r>
      <w:r>
        <w:rPr>
          <w:rFonts w:ascii="Times New Roman"/>
          <w:b w:val="false"/>
          <w:i w:val="false"/>
          <w:color w:val="000000"/>
          <w:sz w:val="28"/>
        </w:rPr>
        <w:t>
      1) пайдалануда болмаған және техникалық ақаулықтары жоқ қару;</w:t>
      </w:r>
      <w:r>
        <w:br/>
      </w:r>
      <w:r>
        <w:rPr>
          <w:rFonts w:ascii="Times New Roman"/>
          <w:b w:val="false"/>
          <w:i w:val="false"/>
          <w:color w:val="000000"/>
          <w:sz w:val="28"/>
        </w:rPr>
        <w:t>
      2) бұрын пайдалануда болған, бірақ көрінетін немесе жасырын ақаулықтары жоқ, тауарлық түрін жоймаған қару жатады.</w:t>
      </w:r>
    </w:p>
    <w:bookmarkEnd w:id="34"/>
    <w:bookmarkStart w:name="z43" w:id="35"/>
    <w:p>
      <w:pPr>
        <w:spacing w:after="0"/>
        <w:ind w:left="0"/>
        <w:jc w:val="both"/>
      </w:pPr>
      <w:r>
        <w:rPr>
          <w:rFonts w:ascii="Times New Roman"/>
          <w:b w:val="false"/>
          <w:i w:val="false"/>
          <w:color w:val="000000"/>
          <w:sz w:val="28"/>
        </w:rPr>
        <w:t>
      2. 2-санаттағы қаруға:</w:t>
      </w:r>
      <w:r>
        <w:br/>
      </w:r>
      <w:r>
        <w:rPr>
          <w:rFonts w:ascii="Times New Roman"/>
          <w:b w:val="false"/>
          <w:i w:val="false"/>
          <w:color w:val="000000"/>
          <w:sz w:val="28"/>
        </w:rPr>
        <w:t>
      пайдалануда болмаған не пайдаланылған, одан әрі пайдалануға кедергі болмайтын, оларды жоюды не тораптарын және тетіктерін ауыстыруға немесе қалпына келтіруге байланысты емес жөндеу жолымен жоюды талап етпейтін, жекелеген техникалық ақаулықтары немесе тауарлық түрінің ақаулары бар қару жатады.</w:t>
      </w:r>
      <w:r>
        <w:br/>
      </w:r>
      <w:r>
        <w:rPr>
          <w:rFonts w:ascii="Times New Roman"/>
          <w:b w:val="false"/>
          <w:i w:val="false"/>
          <w:color w:val="000000"/>
          <w:sz w:val="28"/>
        </w:rPr>
        <w:t>
      Оған:</w:t>
      </w:r>
      <w:r>
        <w:br/>
      </w:r>
      <w:r>
        <w:rPr>
          <w:rFonts w:ascii="Times New Roman"/>
          <w:b w:val="false"/>
          <w:i w:val="false"/>
          <w:color w:val="000000"/>
          <w:sz w:val="28"/>
        </w:rPr>
        <w:t>
      1) декоративтік, коррозияға қарсы жабындары мен элементтері ішінара (жергілікті) жоғалған; жөндеу арқылы жойылатын немесе орны толатын, зақымдаудан немесе жоғалудан болған жекелеген ақаулықтары;</w:t>
      </w:r>
      <w:r>
        <w:br/>
      </w:r>
      <w:r>
        <w:rPr>
          <w:rFonts w:ascii="Times New Roman"/>
          <w:b w:val="false"/>
          <w:i w:val="false"/>
          <w:color w:val="000000"/>
          <w:sz w:val="28"/>
        </w:rPr>
        <w:t>
      2) дұрыс жинамаудан, ретке келтірмеуден немесе кірлеуден туындайтын, ауыстырмай немесе қалпына келтірмей жөндеу не тазалау және майлау арқылы жойылатын, жекелеген тораптар мен тетіктердің қызмет көрсетуінде бұзушылықтары немесе ақаулықтары;</w:t>
      </w:r>
      <w:r>
        <w:br/>
      </w:r>
      <w:r>
        <w:rPr>
          <w:rFonts w:ascii="Times New Roman"/>
          <w:b w:val="false"/>
          <w:i w:val="false"/>
          <w:color w:val="000000"/>
          <w:sz w:val="28"/>
        </w:rPr>
        <w:t>
      3) жойылғаннан кейін бетінде айтарлықтай ақау қалдырмайтын бөлшектердің сыртқы және ішкі жабындарында аз байқалатын жергілікті коррозиясы бар қарулар жатады.</w:t>
      </w:r>
    </w:p>
    <w:bookmarkEnd w:id="35"/>
    <w:bookmarkStart w:name="z44" w:id="36"/>
    <w:p>
      <w:pPr>
        <w:spacing w:after="0"/>
        <w:ind w:left="0"/>
        <w:jc w:val="both"/>
      </w:pPr>
      <w:r>
        <w:rPr>
          <w:rFonts w:ascii="Times New Roman"/>
          <w:b w:val="false"/>
          <w:i w:val="false"/>
          <w:color w:val="000000"/>
          <w:sz w:val="28"/>
        </w:rPr>
        <w:t>
      3. 3-санаттағы қаруға:</w:t>
      </w:r>
      <w:r>
        <w:br/>
      </w:r>
      <w:r>
        <w:rPr>
          <w:rFonts w:ascii="Times New Roman"/>
          <w:b w:val="false"/>
          <w:i w:val="false"/>
          <w:color w:val="000000"/>
          <w:sz w:val="28"/>
        </w:rPr>
        <w:t>
      негізгі тораптарының, тетіктерінің, бөлшектерінің техникалық ақаулықтары болуы салдарынан одан әрі пайдалануға жарамсыз немесе пайдалану қауіпті, оларды жөндеу, қалпына келтіру немесе ауыстыру техникалық немесе экономикалық себептер бойынша орынсыз болатын қару жатады.</w:t>
      </w:r>
      <w:r>
        <w:br/>
      </w:r>
      <w:r>
        <w:rPr>
          <w:rFonts w:ascii="Times New Roman"/>
          <w:b w:val="false"/>
          <w:i w:val="false"/>
          <w:color w:val="000000"/>
          <w:sz w:val="28"/>
        </w:rPr>
        <w:t>
      Оған:</w:t>
      </w:r>
      <w:r>
        <w:br/>
      </w:r>
      <w:r>
        <w:rPr>
          <w:rFonts w:ascii="Times New Roman"/>
          <w:b w:val="false"/>
          <w:i w:val="false"/>
          <w:color w:val="000000"/>
          <w:sz w:val="28"/>
        </w:rPr>
        <w:t>
      1) бөлшектердің сыртқы және ішкі жабындарының кеңінен коррозияға ұшырауы немесе оның терең ойық түріндегі іздері; коррозиялық процестер салдарынан бөлшектердің пішіні мен көлемінің өзгеруі; сыналану және коррозиядан болған тетіктер функцияларының өзге де бұзылулары;</w:t>
      </w:r>
      <w:r>
        <w:br/>
      </w:r>
      <w:r>
        <w:rPr>
          <w:rFonts w:ascii="Times New Roman"/>
          <w:b w:val="false"/>
          <w:i w:val="false"/>
          <w:color w:val="000000"/>
          <w:sz w:val="28"/>
        </w:rPr>
        <w:t>
      2) ұңғының жабылуына кедергі келтіретін немесе қаруға механикалық әсер ету кезінде (шайқау, соғу, ұру, «қирауға» күш салу) олардың өздігінен ашылуына әкелетін тетікті жабатын бөлшектердің бұзылуы немесе болмауы;</w:t>
      </w:r>
      <w:r>
        <w:br/>
      </w:r>
      <w:r>
        <w:rPr>
          <w:rFonts w:ascii="Times New Roman"/>
          <w:b w:val="false"/>
          <w:i w:val="false"/>
          <w:color w:val="000000"/>
          <w:sz w:val="28"/>
        </w:rPr>
        <w:t>
      3) ұңғының кез келген бөлігіндегі жарылу, майысу, қампаю түріндегі бұзылулары;</w:t>
      </w:r>
      <w:r>
        <w:br/>
      </w:r>
      <w:r>
        <w:rPr>
          <w:rFonts w:ascii="Times New Roman"/>
          <w:b w:val="false"/>
          <w:i w:val="false"/>
          <w:color w:val="000000"/>
          <w:sz w:val="28"/>
        </w:rPr>
        <w:t>
      4) ұңғының стандарттық профилі мен көлеміне және оның арналарына, патрон салатын орындарға (қоспаларын қыру, жонып өңдеу, үлкейту, кеңейту, бұрғылау, тығыздау) енгізілген өзгерістері;</w:t>
      </w:r>
      <w:r>
        <w:br/>
      </w:r>
      <w:r>
        <w:rPr>
          <w:rFonts w:ascii="Times New Roman"/>
          <w:b w:val="false"/>
          <w:i w:val="false"/>
          <w:color w:val="000000"/>
          <w:sz w:val="28"/>
        </w:rPr>
        <w:t>
      5) мамандандырылған шеберханалар жағдайынан тыс жасалған (дәнекерлеу, балқыту, бандаждар орнату, сынықтарды біріктіру, жамаулар мен қаптамалардың, өздігінен жасалған қару бөлшектерінің немесе қарудың басқа модельдері бөлшектерінің және оларды басқа алмастырушылардың болуы) жөндеу белгілері бар;</w:t>
      </w:r>
      <w:r>
        <w:br/>
      </w:r>
      <w:r>
        <w:rPr>
          <w:rFonts w:ascii="Times New Roman"/>
          <w:b w:val="false"/>
          <w:i w:val="false"/>
          <w:color w:val="000000"/>
          <w:sz w:val="28"/>
        </w:rPr>
        <w:t>
      6) кездейсоқ атуға алып келетін (сыртқы шүріппелердің сақтандырушы взводтарының тозуы, сақтандырғыштардың өздігінен қосылуы немесе олардың оқталғаннан кейін жұмыс істемеуі) сақтандыру құрылғыларының ақаулықтары;</w:t>
      </w:r>
      <w:r>
        <w:br/>
      </w:r>
      <w:r>
        <w:rPr>
          <w:rFonts w:ascii="Times New Roman"/>
          <w:b w:val="false"/>
          <w:i w:val="false"/>
          <w:color w:val="000000"/>
          <w:sz w:val="28"/>
        </w:rPr>
        <w:t>
      7) соғу-басу тетігі бөлшектерінің тозуынан болған немесе оларға өзгерістер енгізу жолымен әдейі қол жеткізілген қарудың тиісті модельдері немесе топтары үшін белгіленген нормамен салыстырғанда оқталған жағдайдан шүріппені (сыртқы шүріппелердің) басу үшін қажет күштің 20 пайыздан астамға азаюы;</w:t>
      </w:r>
      <w:r>
        <w:br/>
      </w:r>
      <w:r>
        <w:rPr>
          <w:rFonts w:ascii="Times New Roman"/>
          <w:b w:val="false"/>
          <w:i w:val="false"/>
          <w:color w:val="000000"/>
          <w:sz w:val="28"/>
        </w:rPr>
        <w:t>
      8) қалыппен қосылған жерінде табанның қозғалуы (люфт); табанның бұзылуынан, жабу тетігі бөлшектерінің бұзылуынан туындаған қалыпқа қатысты ұңғының қозғалуы (люфт); ұңғының тұрақты бөлігі мен қалыптың арасында 0,2 мм-ден асатын саңылаудың болуы;</w:t>
      </w:r>
      <w:r>
        <w:br/>
      </w:r>
      <w:r>
        <w:rPr>
          <w:rFonts w:ascii="Times New Roman"/>
          <w:b w:val="false"/>
          <w:i w:val="false"/>
          <w:color w:val="000000"/>
          <w:sz w:val="28"/>
        </w:rPr>
        <w:t>
      9) табанның бұзылуы, табанның пішіні мен мөлшерін стандарттық түрмен салыстырғанда өздігінен өзгертулері бар қарулар жатады.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