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c059" w14:textId="747c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мемлекеттердің кітапхана ісі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2007 жылғы 28 желтоқсандағы N 1335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2003 жылғы 28 қазанда Мәскеу қаласында қол қойылған Еуразиялық экономикалық қоғамдастыққа мүше мемлекеттердің кітапхана ісі саласындағы ынтымақтастық туралы келісім бекітілсін.
</w:t>
      </w:r>
      <w:r>
        <w:br/>
      </w:r>
      <w:r>
        <w:rPr>
          <w:rFonts w:ascii="Times New Roman"/>
          <w:b w:val="false"/>
          <w:i w:val="false"/>
          <w:color w:val="000000"/>
          <w:sz w:val="28"/>
        </w:rPr>
        <w:t>
      2. Осы қаулы қол қойылған күнінен бастап қолданысқа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Еуразиялық экономикалық қоғамдастыққа мүше мемлекеттердің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кітапхана ісі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Қырғыз Республикасының Үкіметі, Ресей Федерациясының Үкіметі және Тәжікстан Республикасының Үкіметі,
</w:t>
      </w:r>
      <w:r>
        <w:br/>
      </w:r>
      <w:r>
        <w:rPr>
          <w:rFonts w:ascii="Times New Roman"/>
          <w:b w:val="false"/>
          <w:i w:val="false"/>
          <w:color w:val="000000"/>
          <w:sz w:val="28"/>
        </w:rPr>
        <w:t>
      2000 жылғы 10 қазандағы Еуразиялық экономикалық қоғамдастық құру туралы шартты (бұдан әрі - Қоғамдастық немесе ЕурАзЭҚ) басшылыққа ала отырып;
</w:t>
      </w:r>
      <w:r>
        <w:br/>
      </w:r>
      <w:r>
        <w:rPr>
          <w:rFonts w:ascii="Times New Roman"/>
          <w:b w:val="false"/>
          <w:i w:val="false"/>
          <w:color w:val="000000"/>
          <w:sz w:val="28"/>
        </w:rPr>
        <w:t>
      Мемлекетаралық Кеңестің 2000 жылғы 23 мамырдағы N 74 шешімімен бекітілген гуманитарлық саладағы ынтымақтастықтың 2000-2004 жылдарға арналған негізгі бағыттарын іске асыра отырып,
</w:t>
      </w:r>
      <w:r>
        <w:br/>
      </w:r>
      <w:r>
        <w:rPr>
          <w:rFonts w:ascii="Times New Roman"/>
          <w:b w:val="false"/>
          <w:i w:val="false"/>
          <w:color w:val="000000"/>
          <w:sz w:val="28"/>
        </w:rPr>
        <w:t>
      ақпарат пен білімге еркін қол жеткізуді қамтамасыз етуге, өз мемлекеттерінің азаматтарын ұлттық және әлемдік мәдениетке тартуға ұмтыла отырып,
</w:t>
      </w:r>
      <w:r>
        <w:br/>
      </w:r>
      <w:r>
        <w:rPr>
          <w:rFonts w:ascii="Times New Roman"/>
          <w:b w:val="false"/>
          <w:i w:val="false"/>
          <w:color w:val="000000"/>
          <w:sz w:val="28"/>
        </w:rPr>
        <w:t>
      төмендегі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мемлекеттері азаматтарының мәдени құндылықтарға, ақпаратқа және білімге еркін қол жеткізуі, кітапхана ісі саласындағы ЕурАзЭҚ-қа мүше мемлекеттердің ынтымақтастығы негізінде ұлттық мәдениетті дамыту үшін қолайлы жағдай жасауға ықпал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кітапханалары арасында, сондай-ақ Тараптар мемлекеттерінің кітапхана ісі саласында әрекет ететін тиісті мемлекеттік органдары мен ұйымдары арасында өзара тиімді ынтымақтастықты Тараптар қолдайды және жетілдіреді.
</w:t>
      </w:r>
      <w:r>
        <w:br/>
      </w:r>
      <w:r>
        <w:rPr>
          <w:rFonts w:ascii="Times New Roman"/>
          <w:b w:val="false"/>
          <w:i w:val="false"/>
          <w:color w:val="000000"/>
          <w:sz w:val="28"/>
        </w:rPr>
        <w:t>
      Ынтымақтастықтың нақты шарттары мен нысандарын оның тікелей қатысушылары жекелеген шарттар жасасу жолымен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халықаралық кітап алмасу мен кітапханаралық абонементті шарттары Тараптар арасында жекелеген келісімдер жасасу жолымен реттелетін ынтымақтастықтың басым бағыттары деп санайды.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кітапхана ісін дамытудың ұлттық бағдарламаларын әзірлеу және іске асыру, ұлттық мәдениеттерді сақтау және дамыту, ұлттық кітапханаларды қаржыландыру, келісілген кеден, салық, кредит және баға саясатын жүргізу жолымен оны қолдайды.
</w:t>
      </w:r>
      <w:r>
        <w:br/>
      </w:r>
      <w:r>
        <w:rPr>
          <w:rFonts w:ascii="Times New Roman"/>
          <w:b w:val="false"/>
          <w:i w:val="false"/>
          <w:color w:val="000000"/>
          <w:sz w:val="28"/>
        </w:rPr>
        <w:t>
      Тараптар кітапхана қызметін көрсетудің негізгі түрлерін тегін жүзеге асыратын жалпы қолжетімді кітапханалардың мемлекеттік және муниципалдық желісінің жұмыс істеуіне және дамуына, сондай-ақ кітапханалардың алуан түрлерін құруға мемлекеттік қолдау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корпоративтік технологияларды және кітапхана-ақпараттық компьютерлік желілерді құра және дамыта отырып ынтымақтастықты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1950 жылғы 7 маусымдағы Білім, ғылыми және мәдени сипаттағы материалдарды әкелу туралы Флоренция келісімінің және оған Хаттаманың (1976 жылғы 26 қарашадағы) қатысушы болып табылмайтын Тараптар осы халықаралық шарттарға қосылу туралы мәселені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депозитарлық функцияларды орындайтын кітапханалардың қорларын жинақтауды және сақтауды қаржыландыру негізінде ЕурАзЭҚ-қа мүше мемлекеттерде шығарылатын баспа өнімдерінің тізбесін толық қалыптастыруды қамтамасыз етуге ықпал жасайды.
</w:t>
      </w:r>
      <w:r>
        <w:br/>
      </w:r>
      <w:r>
        <w:rPr>
          <w:rFonts w:ascii="Times New Roman"/>
          <w:b w:val="false"/>
          <w:i w:val="false"/>
          <w:color w:val="000000"/>
          <w:sz w:val="28"/>
        </w:rPr>
        <w:t>
      Тарих және мәдениет ескерткіштеріне жатқызылған кітапхана қорлары Тараптардың ұлттық заңнамасына сәйкес қорғаудың, сақтаудың және пайдаланудың ерекше режимінде болады.
</w:t>
      </w:r>
      <w:r>
        <w:br/>
      </w:r>
      <w:r>
        <w:rPr>
          <w:rFonts w:ascii="Times New Roman"/>
          <w:b w:val="false"/>
          <w:i w:val="false"/>
          <w:color w:val="000000"/>
          <w:sz w:val="28"/>
        </w:rPr>
        <w:t>
      Тараптар өз отандастарына қызмет көрсету үшін Қоғамдастық елдерінде кітапхана қорларын қалыптастыруға жәрдемдеседі.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ұлттық заңнамасына сәйкес Тараптар халықтың әлеуметтік және экономикалық неғұрлым аз қорғалған жіктеріне және топтарына кітапхана қызметін көрсетуді дамытуды қолдайды.
</w:t>
      </w:r>
      <w:r>
        <w:br/>
      </w:r>
      <w:r>
        <w:rPr>
          <w:rFonts w:ascii="Times New Roman"/>
          <w:b w:val="false"/>
          <w:i w:val="false"/>
          <w:color w:val="000000"/>
          <w:sz w:val="28"/>
        </w:rPr>
        <w:t>
      Тараптар егде тартқан жасына және дене бітімінің жетіспеушілігіне байланысты кітапханаларға бара алмайтын кітапхана тұтынушыларына жалпы қолжетімді кітапханалар қорларынан қызмет көрсетудің сырттай немесе стационардан тыс қызмет көрсету нысандарын пайдалану жолымен құжаттарды алу құқығына; кітапханалардың зағип және нашар көретін тұтынушыларына - арнаулы кітапханаларда кітапхана қызметін көрсету және арнаулы ақпарат тасығыштарда құжаттар алу құқығына кепілдік береді.
</w:t>
      </w:r>
      <w:r>
        <w:br/>
      </w:r>
      <w:r>
        <w:rPr>
          <w:rFonts w:ascii="Times New Roman"/>
          <w:b w:val="false"/>
          <w:i w:val="false"/>
          <w:color w:val="000000"/>
          <w:sz w:val="28"/>
        </w:rPr>
        <w:t>
      Тараптар ЕурАзЭҚ-қа мүше мемлекеттердің азаматтарына Тараптар мемлекеттерінің кітапханалар жүйесі арқылы құжаттарды ана тілінде (бар болған жағдайда) алу құқығына кепілдік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кітапхана ісі саласында кадрлар даярлауда және үздіксіз оқытуда өзара жәрдем көрсетеді және осы салада жұмыс істейтін білім және ғылыми-зерттеу ұйымдары арасындағы ынтымақтастықты көтермелейді.
</w:t>
      </w:r>
      <w:r>
        <w:br/>
      </w:r>
      <w:r>
        <w:rPr>
          <w:rFonts w:ascii="Times New Roman"/>
          <w:b w:val="false"/>
          <w:i w:val="false"/>
          <w:color w:val="000000"/>
          <w:sz w:val="28"/>
        </w:rPr>
        <w:t>
      Тараптар кітапхана ісі саласындағы ғылыми зерттеулерге және әдістемелік қамтамасыз етуге мемлекетаралық мақсатты бағдарламалар мен жобалар әзірлеу жолымен мемлекетаралық деңгейде жәрдемдеседі.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келісімі бойынша осы Келісімнің ажырамас бөлігі болып табылатын осы Келісімге жекелеген хаттамалармен ресімделетін толықтырулар мен өзгерістер енгізе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қолдануға және түсіндіруге байланысты даулы мәселелер Тараптар арасында консультациялар мен келіссөздер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депозитарийдің үшінші жазбаша хабарлама алған күнінен бастап күшіне енеді.
</w:t>
      </w:r>
      <w:r>
        <w:br/>
      </w:r>
      <w:r>
        <w:rPr>
          <w:rFonts w:ascii="Times New Roman"/>
          <w:b w:val="false"/>
          <w:i w:val="false"/>
          <w:color w:val="000000"/>
          <w:sz w:val="28"/>
        </w:rPr>
        <w:t>
      Осы Келісім бес жыл мерзімге жасалады және егер Тараптар өзге шешім қабылдамаса кейінгі 5 жылдық кезеңге автоматты түрде ұзартылатын болады.
</w:t>
      </w:r>
      <w:r>
        <w:br/>
      </w:r>
      <w:r>
        <w:rPr>
          <w:rFonts w:ascii="Times New Roman"/>
          <w:b w:val="false"/>
          <w:i w:val="false"/>
          <w:color w:val="000000"/>
          <w:sz w:val="28"/>
        </w:rPr>
        <w:t>
      Еуразиялық экономикалық қоғамдастықтың Интеграциялық Комитеті осы Келісімнің депозитарийі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кез келгені осы Келісімнен шығу туралы депозитарийге жазбаша хабарлама жіберіп шыға алады. Осы Келісімнің бұл Тарапқа қатысты қолданылуы депозитарийдің мұндай хабарлама алған күнінен бастап алты ай өткен соң тоқтатылады.
</w:t>
      </w:r>
    </w:p>
    <w:p>
      <w:pPr>
        <w:spacing w:after="0"/>
        <w:ind w:left="0"/>
        <w:jc w:val="both"/>
      </w:pPr>
      <w:r>
        <w:rPr>
          <w:rFonts w:ascii="Times New Roman"/>
          <w:b w:val="false"/>
          <w:i w:val="false"/>
          <w:color w:val="000000"/>
          <w:sz w:val="28"/>
        </w:rPr>
        <w:t>
      2003 жылғы 28 қазанда Мәскеу қаласында орыс тілінде бір түпнұсқа данада жасалды.
</w:t>
      </w:r>
      <w:r>
        <w:br/>
      </w:r>
      <w:r>
        <w:rPr>
          <w:rFonts w:ascii="Times New Roman"/>
          <w:b w:val="false"/>
          <w:i w:val="false"/>
          <w:color w:val="000000"/>
          <w:sz w:val="28"/>
        </w:rPr>
        <w:t>
      Түпнұсқа данасы осы Келісімге қол қойған әрбір Тарапқа оның куәландырылған көшірмесін жіберетін Еуразиялық экономикалық қоғамдастықтың Интеграциялық Комитетінде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Қазақстан             Қырғыз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Тәжікстан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Федерациясының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