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f547" w14:textId="9e0f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"Қылмыстардан жәбірленген адамдардың құқықтары мен міндеттерін реттейтін заңды қолдану тәжірибесі туралы" Қазақстан Республикасы Жоғарғы Соты Пленумының 1992 жылғы 24 сәуірдегі N 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3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өзгеруіне байланысты Қазақстан Республикасы Жоғарғы Сотының жалпы отырысы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"Қылмыстардан жәбірленген адамдардың құқықтары мен міндеттерін реттейтін заңды қолдану тәжірибесі туралы" Қазақстан Республикасы Жоғарғы Соты Пленумының 1992 жылғы 24 сәуірдегі N 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тақырыбындағы "Қаулы Қазақ Республикасы Жоғарғы Соты Пленумы 1992 жылғы 24 сәуір N 2" деген сөздер "Қазақстан Республикасы Жоғарғы Сотының 1992 жылғы 24 сәуірдегі N 2 нормативтік қаулысы"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кіріспедегі "және "Қазақ ССР-інің сот құрылысы туралы" Заңының 51-бабын басшылыққа алып" деген сөздер алып тасталып, "Жоғарғы Сотының Пленумы" деген сөздер "Жоғарғы Сотының жалпы отырысы"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3-тармақтың үшінші абзацы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"Қылмыспен моральдық немесе мүліктік зиян келтірілген заңды тұлға жәбірленуші болып танылуы мүмкін. Мұндай жағдайда заңды тұлғаның өкілі жәбірленушінің құқықтары мен міндеттерін жүзеге асырады.";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4-тармақтағы "(ұйғарым)", "(ұйғарымда)" деген сөздер алып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10-тармақ алып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11-тармақта: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бірінші сөйлем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айыптау істері бойынша айыпталушы қарсы айып тағуға құқылы, мұндай жағдайда сот екі айыптауды бір мезгілде шешуі тиіс.";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22-тармақтың бірінші абзацындағы "ұйғарым" сөзі "қаулы" сөзімен ауыстырылсын;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23, 24, 25-тармақтардағы "кассациялық", "Кассациялық" деген сөздер тиісінше "апелляциялық", "Апелляциялық" деген сөздермен ауыстырылсын;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