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c4fd" w14:textId="788c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объектілерін тарату және консервациялау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23 қаңтардағы N 53 Қаулысы. Күші жойылды - Қазақстан Республикасы Үкіметінің 2011 жылғы 6 маусымдағы № 634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2011.06.06 </w:t>
      </w:r>
      <w:r>
        <w:rPr>
          <w:rFonts w:ascii="Times New Roman"/>
          <w:b w:val="false"/>
          <w:i w:val="false"/>
          <w:color w:val="ff0000"/>
          <w:sz w:val="28"/>
        </w:rPr>
        <w:t>№ 634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48-2-бабына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rPr>
          <w:rFonts w:ascii="Times New Roman"/>
          <w:b w:val="false"/>
          <w:i w:val="false"/>
          <w:color w:val="000000"/>
          <w:sz w:val="28"/>
        </w:rPr>
        <w:t>Z100291 қараңыз</w:t>
      </w:r>
    </w:p>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объектілерін тарату және консервациялау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қаңтардағы  </w:t>
      </w:r>
      <w:r>
        <w:br/>
      </w:r>
      <w:r>
        <w:rPr>
          <w:rFonts w:ascii="Times New Roman"/>
          <w:b w:val="false"/>
          <w:i w:val="false"/>
          <w:color w:val="000000"/>
          <w:sz w:val="28"/>
        </w:rPr>
        <w:t xml:space="preserve">
N 53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Жер қойнауын пайдалану объектілерін тарату және консервациялау ережесі </w:t>
      </w:r>
    </w:p>
    <w:bookmarkEnd w:id="3"/>
    <w:p>
      <w:pPr>
        <w:spacing w:after="0"/>
        <w:ind w:left="0"/>
        <w:jc w:val="both"/>
      </w:pPr>
      <w:r>
        <w:rPr>
          <w:rFonts w:ascii="Times New Roman"/>
          <w:b w:val="false"/>
          <w:i w:val="false"/>
          <w:color w:val="000000"/>
          <w:sz w:val="28"/>
        </w:rPr>
        <w:t xml:space="preserve">      Жер қойнауын пайдалану объектілерін тарату және консервациялау ережесі (бұдан әрі - Ереже)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жер қойнауын пайдалану объектілерін тарату және консервациялау тәртібін белгілейді. </w:t>
      </w:r>
      <w:r>
        <w:rPr>
          <w:rFonts w:ascii="Times New Roman"/>
          <w:b w:val="false"/>
          <w:i w:val="false"/>
          <w:color w:val="000000"/>
          <w:sz w:val="28"/>
        </w:rPr>
        <w:t>Z100291 қараңыз</w:t>
      </w:r>
    </w:p>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Ереже тау-кен жұмыстарын дамытудың келісілген және бекітілген жоспарларына (жылдық жұмыс бағдарламасына) сәйкес таратылатын жер қойнауын пайдалану объектісінің технологиялық бірліктерін (блоктар, панельдер, қазбалар, түрлі мақсаттағы мұнай және газ ұңғымалары) қоспағанда, жер қойнауын мемлекеттік геологиялық зерттеуге, барлауға және өндіруге, оның ішінде жер асты суларын, шипалы балшықтарды барлауға және өндіруге, сарқынды суларды төгу үшін жер қойнауын барлауға, сондай-ақ барлауға және (немесе) өндіруге байланысты емес жер асты құрылыстарын салуға және (немесе) пайдалануға байланысты жұмыстар жүргізіліп жатқан немесе жүргізілген жер қойнауын пайдалану объектілеріне қолданылады. </w:t>
      </w:r>
    </w:p>
    <w:bookmarkEnd w:id="5"/>
    <w:bookmarkStart w:name="z7" w:id="6"/>
    <w:p>
      <w:pPr>
        <w:spacing w:after="0"/>
        <w:ind w:left="0"/>
        <w:jc w:val="both"/>
      </w:pPr>
      <w:r>
        <w:rPr>
          <w:rFonts w:ascii="Times New Roman"/>
          <w:b w:val="false"/>
          <w:i w:val="false"/>
          <w:color w:val="000000"/>
          <w:sz w:val="28"/>
        </w:rPr>
        <w:t xml:space="preserve">
      2. Ережеде мынадай ұғымдар пайдаланылады: </w:t>
      </w:r>
      <w:r>
        <w:br/>
      </w:r>
      <w:r>
        <w:rPr>
          <w:rFonts w:ascii="Times New Roman"/>
          <w:b w:val="false"/>
          <w:i w:val="false"/>
          <w:color w:val="000000"/>
          <w:sz w:val="28"/>
        </w:rPr>
        <w:t xml:space="preserve">
      1) жер қойнауын пайдалану объектісін немесе оның бөлігін тарату - жер қойнауын пайдалану қызметінің салдарын тарату жобасында көзделген жер қойнауын пайдалану жөніндегі операцияларды жүргізуге байланысты қызметтің салдарын тарату жөніндегі іс-шаралар; </w:t>
      </w:r>
      <w:r>
        <w:br/>
      </w:r>
      <w:r>
        <w:rPr>
          <w:rFonts w:ascii="Times New Roman"/>
          <w:b w:val="false"/>
          <w:i w:val="false"/>
          <w:color w:val="000000"/>
          <w:sz w:val="28"/>
        </w:rPr>
        <w:t xml:space="preserve">
      2) </w:t>
      </w:r>
      <w:r>
        <w:rPr>
          <w:rFonts w:ascii="Times New Roman"/>
          <w:b w:val="false"/>
          <w:i w:val="false"/>
          <w:color w:val="000000"/>
          <w:sz w:val="28"/>
        </w:rPr>
        <w:t>құзыретті орган</w:t>
      </w:r>
      <w:r>
        <w:rPr>
          <w:rFonts w:ascii="Times New Roman"/>
          <w:b w:val="false"/>
          <w:i w:val="false"/>
          <w:color w:val="000000"/>
          <w:sz w:val="28"/>
        </w:rPr>
        <w:t xml:space="preserve"> - Қазақстан Республикасының Үкіметі айқындайтын және келісім-шарттарды жасасуға және орындауға байланысты құқықтарды жүзеге асыруда Қазақстан Республикасы атынан іс-әрекет ететін мемлекеттік орган; </w:t>
      </w:r>
      <w:r>
        <w:br/>
      </w:r>
      <w:r>
        <w:rPr>
          <w:rFonts w:ascii="Times New Roman"/>
          <w:b w:val="false"/>
          <w:i w:val="false"/>
          <w:color w:val="000000"/>
          <w:sz w:val="28"/>
        </w:rPr>
        <w:t xml:space="preserve">
      3) жер қойнауын пайдалану объектісін немесе оның бөлігін консервациялау - техникалық-экономикалық, тау-кен-геологиялық және басқа да себептер бойынша, негізгі өндірістік объектілер мен құрылыстарды міндетті түрде сақтап және олардың жай-күйіне бақылауды жүзеге асырып, жер қойнауын пайдалану жөніндегі операцияларды жүргізуді уақытша тоқтатып қойған кездегі жер қойнауын пайдалану объектісін консервациялау жобасында көзделген іс-шаралар. </w:t>
      </w:r>
    </w:p>
    <w:bookmarkEnd w:id="6"/>
    <w:bookmarkStart w:name="z8" w:id="7"/>
    <w:p>
      <w:pPr>
        <w:spacing w:after="0"/>
        <w:ind w:left="0"/>
        <w:jc w:val="both"/>
      </w:pPr>
      <w:r>
        <w:rPr>
          <w:rFonts w:ascii="Times New Roman"/>
          <w:b w:val="false"/>
          <w:i w:val="false"/>
          <w:color w:val="000000"/>
          <w:sz w:val="28"/>
        </w:rPr>
        <w:t xml:space="preserve">
      3. Жер қойнауын пайдалану объектілерін таратуды немесе </w:t>
      </w:r>
      <w:r>
        <w:br/>
      </w:r>
      <w:r>
        <w:rPr>
          <w:rFonts w:ascii="Times New Roman"/>
          <w:b w:val="false"/>
          <w:i w:val="false"/>
          <w:color w:val="000000"/>
          <w:sz w:val="28"/>
        </w:rPr>
        <w:t xml:space="preserve">
консервациялауды жүзеге асыратын жер қойнауын пайдаланушыларға мынадай талаптар қойылады: </w:t>
      </w:r>
      <w:r>
        <w:br/>
      </w:r>
      <w:r>
        <w:rPr>
          <w:rFonts w:ascii="Times New Roman"/>
          <w:b w:val="false"/>
          <w:i w:val="false"/>
          <w:color w:val="000000"/>
          <w:sz w:val="28"/>
        </w:rPr>
        <w:t xml:space="preserve">
      1) жер қойнауын пайдалану объектілерін тарату немесе консервациялау жөніндегі жұмыстарды жүргізген кезде адамдардың қауіпсіз болуын қамтамасыз ету; </w:t>
      </w:r>
      <w:r>
        <w:br/>
      </w:r>
      <w:r>
        <w:rPr>
          <w:rFonts w:ascii="Times New Roman"/>
          <w:b w:val="false"/>
          <w:i w:val="false"/>
          <w:color w:val="000000"/>
          <w:sz w:val="28"/>
        </w:rPr>
        <w:t xml:space="preserve">
      2) консервацияланған объектілердің сақталуын қамтамасыз ету; </w:t>
      </w:r>
      <w:r>
        <w:br/>
      </w:r>
      <w:r>
        <w:rPr>
          <w:rFonts w:ascii="Times New Roman"/>
          <w:b w:val="false"/>
          <w:i w:val="false"/>
          <w:color w:val="000000"/>
          <w:sz w:val="28"/>
        </w:rPr>
        <w:t xml:space="preserve">
      3) ғимараттар мен құрылыстарды жер қойнауын пайдалану салдарының зиянды әсерінен (қозғалып кетуінен, құлауынан, көшкіндерден, су басудан, топырақтың отыруынан) қорғау; </w:t>
      </w:r>
      <w:r>
        <w:br/>
      </w:r>
      <w:r>
        <w:rPr>
          <w:rFonts w:ascii="Times New Roman"/>
          <w:b w:val="false"/>
          <w:i w:val="false"/>
          <w:color w:val="000000"/>
          <w:sz w:val="28"/>
        </w:rPr>
        <w:t xml:space="preserve">
      4) жер қойнауын пайдалану объектілерін таратудың және консервациялаудың қоршаған ортаға әсерін бағалау жобасын оған міндетті түрде мемлекеттік экологиялық және санитарлық-эпидемиологиялық сараптаманың оң қорытындыларын қоса бере отырып әзірлеуді қамтитын экологиялық және санитарлық-эпидемиологиялық талаптардың сақталуын қамтамасыз ету; </w:t>
      </w:r>
      <w:r>
        <w:br/>
      </w:r>
      <w:r>
        <w:rPr>
          <w:rFonts w:ascii="Times New Roman"/>
          <w:b w:val="false"/>
          <w:i w:val="false"/>
          <w:color w:val="000000"/>
          <w:sz w:val="28"/>
        </w:rPr>
        <w:t xml:space="preserve">
      5) өндірістік объектіні пайдаланудан шығарғанда Өнеркәсіптік қауіпсіздік декларациясын оған міндетті түрде өнеркәсіптік қауіпсіздік саласындағы уәкілетті орган сараптамасының оң қорытындысын қоса бере отырып әзірлеуді қамтитын өнеркәсіптік қауіпсіздік талаптарының сақталуын қамтамасыз ету; </w:t>
      </w:r>
      <w:r>
        <w:br/>
      </w:r>
      <w:r>
        <w:rPr>
          <w:rFonts w:ascii="Times New Roman"/>
          <w:b w:val="false"/>
          <w:i w:val="false"/>
          <w:color w:val="000000"/>
          <w:sz w:val="28"/>
        </w:rPr>
        <w:t xml:space="preserve">
      6) жер қойнауын пайдалану объектісін тарату (консервациялау) жобасы бойынша қоршаған ортаға келтірілген залалдың салдарын жою. </w:t>
      </w:r>
    </w:p>
    <w:bookmarkEnd w:id="7"/>
    <w:bookmarkStart w:name="z9" w:id="8"/>
    <w:p>
      <w:pPr>
        <w:spacing w:after="0"/>
        <w:ind w:left="0"/>
        <w:jc w:val="both"/>
      </w:pPr>
      <w:r>
        <w:rPr>
          <w:rFonts w:ascii="Times New Roman"/>
          <w:b w:val="false"/>
          <w:i w:val="false"/>
          <w:color w:val="000000"/>
          <w:sz w:val="28"/>
        </w:rPr>
        <w:t xml:space="preserve">
      4. Жер қойнауын пайдалану объектілерін басқа шаруашылық мақсаттар үшін таратқан кезде жер қойнауын пайдаланушы облыстың жергілікті атқарушы органына хабарлайды. </w:t>
      </w:r>
    </w:p>
    <w:bookmarkEnd w:id="8"/>
    <w:bookmarkStart w:name="z10" w:id="9"/>
    <w:p>
      <w:pPr>
        <w:spacing w:after="0"/>
        <w:ind w:left="0"/>
        <w:jc w:val="both"/>
      </w:pPr>
      <w:r>
        <w:rPr>
          <w:rFonts w:ascii="Times New Roman"/>
          <w:b w:val="false"/>
          <w:i w:val="false"/>
          <w:color w:val="000000"/>
          <w:sz w:val="28"/>
        </w:rPr>
        <w:t xml:space="preserve">
      5. Тарату және консервациялау жобасы мынадай құжаттар мен іс-шараларды қамтиды: </w:t>
      </w:r>
      <w:r>
        <w:br/>
      </w:r>
      <w:r>
        <w:rPr>
          <w:rFonts w:ascii="Times New Roman"/>
          <w:b w:val="false"/>
          <w:i w:val="false"/>
          <w:color w:val="000000"/>
          <w:sz w:val="28"/>
        </w:rPr>
        <w:t xml:space="preserve">
      1) түсіндірме жазба. </w:t>
      </w:r>
      <w:r>
        <w:br/>
      </w:r>
      <w:r>
        <w:rPr>
          <w:rFonts w:ascii="Times New Roman"/>
          <w:b w:val="false"/>
          <w:i w:val="false"/>
          <w:color w:val="000000"/>
          <w:sz w:val="28"/>
        </w:rPr>
        <w:t xml:space="preserve">
      Түсіндірме жазбада жер қойнауын пайдалану объектісін тиісінше дайындау және тікелей тарату немесе консервациялау жөніндегі мәселелер көрсетіледі; </w:t>
      </w:r>
      <w:r>
        <w:br/>
      </w:r>
      <w:r>
        <w:rPr>
          <w:rFonts w:ascii="Times New Roman"/>
          <w:b w:val="false"/>
          <w:i w:val="false"/>
          <w:color w:val="000000"/>
          <w:sz w:val="28"/>
        </w:rPr>
        <w:t xml:space="preserve">
      2) осы жер қойнауын пайдалану объектісінің тау-кен немесе геологиялық бөлінуінің шегіндегі жер қойнауының іс жүзіндегі жай-күйін толық көрсететін геологиялық және маркшейдерлік графикалық құжаттама; </w:t>
      </w:r>
      <w:r>
        <w:br/>
      </w:r>
      <w:r>
        <w:rPr>
          <w:rFonts w:ascii="Times New Roman"/>
          <w:b w:val="false"/>
          <w:i w:val="false"/>
          <w:color w:val="000000"/>
          <w:sz w:val="28"/>
        </w:rPr>
        <w:t xml:space="preserve">
      3) кен орнын қайта игерудің орындылығын, сондай-ақ қоймаланған пайдалы қазбалар мен өндіріс қалдықтарын пайдаланылуын және сақталуын бағалау; </w:t>
      </w:r>
      <w:r>
        <w:br/>
      </w:r>
      <w:r>
        <w:rPr>
          <w:rFonts w:ascii="Times New Roman"/>
          <w:b w:val="false"/>
          <w:i w:val="false"/>
          <w:color w:val="000000"/>
          <w:sz w:val="28"/>
        </w:rPr>
        <w:t xml:space="preserve">
      4) жер қойнауын пайдалану объектісін және өндірістік объектілерді өзге шаруашылық мақсаттарда одан әрі пайдаланудың орындылығын бағалау; </w:t>
      </w:r>
      <w:r>
        <w:br/>
      </w:r>
      <w:r>
        <w:rPr>
          <w:rFonts w:ascii="Times New Roman"/>
          <w:b w:val="false"/>
          <w:i w:val="false"/>
          <w:color w:val="000000"/>
          <w:sz w:val="28"/>
        </w:rPr>
        <w:t xml:space="preserve">
      5) пайдалы қазбалар кен орындарының жер беті топографиялық жоспарларының, геологиялық картасының, бөліністерінің және деңгей жиегі бойынша жоспарларының көшірмелері; </w:t>
      </w:r>
      <w:r>
        <w:br/>
      </w:r>
      <w:r>
        <w:rPr>
          <w:rFonts w:ascii="Times New Roman"/>
          <w:b w:val="false"/>
          <w:i w:val="false"/>
          <w:color w:val="000000"/>
          <w:sz w:val="28"/>
        </w:rPr>
        <w:t xml:space="preserve">
      6) таратылатын немесе консервацияланатын жер қойнауын пайдалану объектілерін, сондай-ақ басқа да өндірістік объектілерді орналастыру схемалары; </w:t>
      </w:r>
      <w:r>
        <w:br/>
      </w:r>
      <w:r>
        <w:rPr>
          <w:rFonts w:ascii="Times New Roman"/>
          <w:b w:val="false"/>
          <w:i w:val="false"/>
          <w:color w:val="000000"/>
          <w:sz w:val="28"/>
        </w:rPr>
        <w:t xml:space="preserve">
      7) халықтың және персоналдың қауіпсіздігін қамтамасыз ету, жер қойнауын және қоршаған ортаны, ғимараттар мен құрылыстарды қорғау жөніндегі, оның ішінде судың, газдың төгілуін, жер асты өрттерінің таралуын болдырмау жөніндегі шаралар; </w:t>
      </w:r>
      <w:r>
        <w:br/>
      </w:r>
      <w:r>
        <w:rPr>
          <w:rFonts w:ascii="Times New Roman"/>
          <w:b w:val="false"/>
          <w:i w:val="false"/>
          <w:color w:val="000000"/>
          <w:sz w:val="28"/>
        </w:rPr>
        <w:t xml:space="preserve">
      8) жер асты суларының ластануын болдырмау жөніндегі; </w:t>
      </w:r>
      <w:r>
        <w:br/>
      </w:r>
      <w:r>
        <w:rPr>
          <w:rFonts w:ascii="Times New Roman"/>
          <w:b w:val="false"/>
          <w:i w:val="false"/>
          <w:color w:val="000000"/>
          <w:sz w:val="28"/>
        </w:rPr>
        <w:t xml:space="preserve">
      9) персонал мен халықтың радиациялық қауіпсіздігін қамтамасыз ету жөніндегі; </w:t>
      </w:r>
      <w:r>
        <w:br/>
      </w:r>
      <w:r>
        <w:rPr>
          <w:rFonts w:ascii="Times New Roman"/>
          <w:b w:val="false"/>
          <w:i w:val="false"/>
          <w:color w:val="000000"/>
          <w:sz w:val="28"/>
        </w:rPr>
        <w:t xml:space="preserve">
      10) жер қойнауын пайдалану объектісін таратудың немесе консервациялаудың қоршаған ортаға әсерін бағалау; </w:t>
      </w:r>
      <w:r>
        <w:br/>
      </w:r>
      <w:r>
        <w:rPr>
          <w:rFonts w:ascii="Times New Roman"/>
          <w:b w:val="false"/>
          <w:i w:val="false"/>
          <w:color w:val="000000"/>
          <w:sz w:val="28"/>
        </w:rPr>
        <w:t xml:space="preserve">
      11) консервациялау кезеңінде консервацияланған жер қойнауын пайдалану объектісін санкцияланбаған пайдалануды және оған қол жеткізуді болдырмайтын шаралар. </w:t>
      </w:r>
    </w:p>
    <w:bookmarkEnd w:id="9"/>
    <w:bookmarkStart w:name="z11" w:id="10"/>
    <w:p>
      <w:pPr>
        <w:spacing w:after="0"/>
        <w:ind w:left="0"/>
        <w:jc w:val="left"/>
      </w:pPr>
      <w:r>
        <w:rPr>
          <w:rFonts w:ascii="Times New Roman"/>
          <w:b/>
          <w:i w:val="false"/>
          <w:color w:val="000000"/>
        </w:rPr>
        <w:t xml:space="preserve"> 
2. Жер қойнауын пайдалану объектісін таратуды немесе консервациялауды жүргізу тәртібі </w:t>
      </w:r>
    </w:p>
    <w:bookmarkEnd w:id="10"/>
    <w:bookmarkStart w:name="z12" w:id="11"/>
    <w:p>
      <w:pPr>
        <w:spacing w:after="0"/>
        <w:ind w:left="0"/>
        <w:jc w:val="both"/>
      </w:pPr>
      <w:r>
        <w:rPr>
          <w:rFonts w:ascii="Times New Roman"/>
          <w:b w:val="false"/>
          <w:i w:val="false"/>
          <w:color w:val="000000"/>
          <w:sz w:val="28"/>
        </w:rPr>
        <w:t xml:space="preserve">
      6. Жер қойнауын пайдалану объектісін немесе оның бөлігін тарату немесе консервациялау үшін жер қойнауын пайдаланушы құзыретті органға және қоршаған ортаны қорғау саласындағы уәкілетті органға жер қойнауын пайдалану объектілерін тарату немесе консервациялау жөніндегі жұмыстардың басталуының және аяқталуының болжамды мерзімдерін көрсетіп, күтіліп отырған таратудың немесе консервациялаудың қажеттілігі туралы жазбаша хабарламаны жолдайды. </w:t>
      </w:r>
      <w:r>
        <w:br/>
      </w:r>
      <w:r>
        <w:rPr>
          <w:rFonts w:ascii="Times New Roman"/>
          <w:b w:val="false"/>
          <w:i w:val="false"/>
          <w:color w:val="000000"/>
          <w:sz w:val="28"/>
        </w:rPr>
        <w:t xml:space="preserve">
      Хабарламаға мыналар қоса беріледі: </w:t>
      </w:r>
      <w:r>
        <w:br/>
      </w:r>
      <w:r>
        <w:rPr>
          <w:rFonts w:ascii="Times New Roman"/>
          <w:b w:val="false"/>
          <w:i w:val="false"/>
          <w:color w:val="000000"/>
          <w:sz w:val="28"/>
        </w:rPr>
        <w:t xml:space="preserve">
      1) жер қойнауын пайдалану объектілерін таратудың немесе консервациялаудың қажеттілігін негіздейтін техникалық-экономикалық негіздеме және экономикалық есеп; </w:t>
      </w:r>
      <w:r>
        <w:br/>
      </w:r>
      <w:r>
        <w:rPr>
          <w:rFonts w:ascii="Times New Roman"/>
          <w:b w:val="false"/>
          <w:i w:val="false"/>
          <w:color w:val="000000"/>
          <w:sz w:val="28"/>
        </w:rPr>
        <w:t xml:space="preserve">
      2) пайдалы қазбалардың қалған өңделмеген, оның ішінде алдын ала қорғану және басқа да целиктердегі қорлары туралы, ілеспе өндірілген, уақытша пайдаланбайтын пайдалы қазбалардың бар болуы туралы, сондай-ақ пайдалы құрамдас бөліктері, зиянды және улы заттары бар және жоқ өндіріс қалдықтары (қалдық сақтауыштарда, үйінділерде) туралы мәліметтер; </w:t>
      </w:r>
      <w:r>
        <w:br/>
      </w:r>
      <w:r>
        <w:rPr>
          <w:rFonts w:ascii="Times New Roman"/>
          <w:b w:val="false"/>
          <w:i w:val="false"/>
          <w:color w:val="000000"/>
          <w:sz w:val="28"/>
        </w:rPr>
        <w:t xml:space="preserve">
      3) осы аумақта тау-кен жұмыстарын өткізудің нәтижесінде сапасы мен көлемді өзгерген жер учаскелері бар немесе жоқ екендігі туралы мәліметтер; </w:t>
      </w:r>
      <w:r>
        <w:br/>
      </w:r>
      <w:r>
        <w:rPr>
          <w:rFonts w:ascii="Times New Roman"/>
          <w:b w:val="false"/>
          <w:i w:val="false"/>
          <w:color w:val="000000"/>
          <w:sz w:val="28"/>
        </w:rPr>
        <w:t xml:space="preserve">
      4) таратылып немесе консервацияланып жатқан жер қойнауын пайдалану объектісіне және оған байланысты объектілерге іргелес аумақтағы жалпы санитарлық-эпидемиологиялық ахуал жөніндегі мемлекеттік санитарлық-эпидемиологиялық қызмет саласындағы уәкілетті органның қорытындысы; </w:t>
      </w:r>
      <w:r>
        <w:br/>
      </w:r>
      <w:r>
        <w:rPr>
          <w:rFonts w:ascii="Times New Roman"/>
          <w:b w:val="false"/>
          <w:i w:val="false"/>
          <w:color w:val="000000"/>
          <w:sz w:val="28"/>
        </w:rPr>
        <w:t xml:space="preserve">
      5) жер қойнауын пайдалану объектісін таратудың немесе </w:t>
      </w:r>
      <w:r>
        <w:br/>
      </w:r>
      <w:r>
        <w:rPr>
          <w:rFonts w:ascii="Times New Roman"/>
          <w:b w:val="false"/>
          <w:i w:val="false"/>
          <w:color w:val="000000"/>
          <w:sz w:val="28"/>
        </w:rPr>
        <w:t xml:space="preserve">
консервациялаудың белгіленген тәртіпте келісілген және бекітілген жобасы. </w:t>
      </w:r>
      <w:r>
        <w:br/>
      </w:r>
      <w:r>
        <w:rPr>
          <w:rFonts w:ascii="Times New Roman"/>
          <w:b w:val="false"/>
          <w:i w:val="false"/>
          <w:color w:val="000000"/>
          <w:sz w:val="28"/>
        </w:rPr>
        <w:t xml:space="preserve">
      Көрсетілген құжаттама пайдалы қазбалар қорларының іс жүзіндегі жай-күйін, жер қойнауын пайдалану объектісінің, жер бөлумен шектелген жер үстінің жай-күйін толық көрсетуі тиіс. </w:t>
      </w:r>
    </w:p>
    <w:bookmarkEnd w:id="11"/>
    <w:bookmarkStart w:name="z13" w:id="12"/>
    <w:p>
      <w:pPr>
        <w:spacing w:after="0"/>
        <w:ind w:left="0"/>
        <w:jc w:val="both"/>
      </w:pPr>
      <w:r>
        <w:rPr>
          <w:rFonts w:ascii="Times New Roman"/>
          <w:b w:val="false"/>
          <w:i w:val="false"/>
          <w:color w:val="000000"/>
          <w:sz w:val="28"/>
        </w:rPr>
        <w:t xml:space="preserve">
      7. Тарату және консервациялау жобасы қоршаған ортаны қорғау саласындағы, жер қойнауын зерделеу және пайдалану жөніндегі, өнеркәсіптік қауіпсіздік, санитарлық-эпидемиологиялық қызмет саласындағы, жер ресурстарын басқару жөніндегі уәкілетті органдармен келісіледі және жобаны жобалау және іске асыру жөніндегі жұмыстарды жүргізуді қаржыландыратын жер қойнауын пайдаланушы бекітеді. </w:t>
      </w:r>
    </w:p>
    <w:bookmarkEnd w:id="12"/>
    <w:bookmarkStart w:name="z14" w:id="13"/>
    <w:p>
      <w:pPr>
        <w:spacing w:after="0"/>
        <w:ind w:left="0"/>
        <w:jc w:val="both"/>
      </w:pPr>
      <w:r>
        <w:rPr>
          <w:rFonts w:ascii="Times New Roman"/>
          <w:b w:val="false"/>
          <w:i w:val="false"/>
          <w:color w:val="000000"/>
          <w:sz w:val="28"/>
        </w:rPr>
        <w:t xml:space="preserve">
      8. Жер қойнауын пайдалану объектісін тарату және консервациялау қоршаған ортаны қорғау саласында жұмыстарды орындауға және қызметтерді көрсетуге тиісті лицензиясы бар жобалау ұйымы әзірлеген жоба бойынша жүргізіледі. </w:t>
      </w:r>
    </w:p>
    <w:bookmarkEnd w:id="13"/>
    <w:bookmarkStart w:name="z15" w:id="14"/>
    <w:p>
      <w:pPr>
        <w:spacing w:after="0"/>
        <w:ind w:left="0"/>
        <w:jc w:val="both"/>
      </w:pPr>
      <w:r>
        <w:rPr>
          <w:rFonts w:ascii="Times New Roman"/>
          <w:b w:val="false"/>
          <w:i w:val="false"/>
          <w:color w:val="000000"/>
          <w:sz w:val="28"/>
        </w:rPr>
        <w:t xml:space="preserve">
      9. Объектіні таратуға немесе консервациялауға байланысты жұмыстарды қаржыландыруы тарату қоры қаражатының есебінен жүзеге асырылады. </w:t>
      </w:r>
    </w:p>
    <w:bookmarkEnd w:id="14"/>
    <w:bookmarkStart w:name="z16" w:id="15"/>
    <w:p>
      <w:pPr>
        <w:spacing w:after="0"/>
        <w:ind w:left="0"/>
        <w:jc w:val="both"/>
      </w:pPr>
      <w:r>
        <w:rPr>
          <w:rFonts w:ascii="Times New Roman"/>
          <w:b w:val="false"/>
          <w:i w:val="false"/>
          <w:color w:val="000000"/>
          <w:sz w:val="28"/>
        </w:rPr>
        <w:t xml:space="preserve">
      10. Жер қойнауын пайдалану жөніндегі операциялар тоқталған кезде, жер қойнауын пайдаланушы жер қойнауын пайдалану объектісін тарату немесе консервациялау жөніндегі жұмыстарды орындауға дереу кіріседі. Өндіруді тоқтату туралы шұғыл шешім қабылдау қажет болған жағдайда жер қойнауын пайдаланушы өндірістік объектілердің оларды тарату немесе консервациялау басталғанға дейін сақталуын қамтамасыз ететін іс-шаралар кешенін өткізеді. </w:t>
      </w:r>
    </w:p>
    <w:bookmarkEnd w:id="15"/>
    <w:bookmarkStart w:name="z17" w:id="16"/>
    <w:p>
      <w:pPr>
        <w:spacing w:after="0"/>
        <w:ind w:left="0"/>
        <w:jc w:val="both"/>
      </w:pPr>
      <w:r>
        <w:rPr>
          <w:rFonts w:ascii="Times New Roman"/>
          <w:b w:val="false"/>
          <w:i w:val="false"/>
          <w:color w:val="000000"/>
          <w:sz w:val="28"/>
        </w:rPr>
        <w:t xml:space="preserve">
      11. Жер қойнауын пайдалану объектілерін тарату немесе консервациялау жөніндегі жұмыстарды жүргізу бекітілген жобаға толық сәйкес жүзеге асырылуы тиіс. </w:t>
      </w:r>
    </w:p>
    <w:bookmarkEnd w:id="16"/>
    <w:bookmarkStart w:name="z18" w:id="17"/>
    <w:p>
      <w:pPr>
        <w:spacing w:after="0"/>
        <w:ind w:left="0"/>
        <w:jc w:val="both"/>
      </w:pPr>
      <w:r>
        <w:rPr>
          <w:rFonts w:ascii="Times New Roman"/>
          <w:b w:val="false"/>
          <w:i w:val="false"/>
          <w:color w:val="000000"/>
          <w:sz w:val="28"/>
        </w:rPr>
        <w:t xml:space="preserve">
      12. Жер қойнауын пайдалану объектісін (немесе оның бөлігін) жою немесе консервациялау жөніндегі жұмыстарды қабылдау олардың аяқталуы бойынша құзыретті органмен қоршаған ортаны қорғау, жер қойнауын зерделеу және пайдалану, өнеркәсіптік қауіпсіздік, санитарлық-эпидемиологиялық қызмет саласындағы, жер ресурстарын басқару жөніндегі уәкілетті органдардың және облыстың жергілікті атқарушы органдарының өкілдерінен құралатын комиссия жүзеге асырады. </w:t>
      </w:r>
    </w:p>
    <w:bookmarkEnd w:id="17"/>
    <w:bookmarkStart w:name="z19" w:id="18"/>
    <w:p>
      <w:pPr>
        <w:spacing w:after="0"/>
        <w:ind w:left="0"/>
        <w:jc w:val="both"/>
      </w:pPr>
      <w:r>
        <w:rPr>
          <w:rFonts w:ascii="Times New Roman"/>
          <w:b w:val="false"/>
          <w:i w:val="false"/>
          <w:color w:val="000000"/>
          <w:sz w:val="28"/>
        </w:rPr>
        <w:t xml:space="preserve">
      13. Комиссия іс жүзінде қарап шығудың және тарату немесе консервациялау жобасында көзделген орындалған жұмыстардың толықтығы мен сапасын бағалаудың негізінде бұл Ережеге 1-қосымшаға сәйкес жер қойнауын пайдалану объектісін тарату немесе консервациялау жөніндегі жұмыстарды қабылдау актісін (бұдан әрі - акт) жасайды. </w:t>
      </w:r>
      <w:r>
        <w:br/>
      </w:r>
      <w:r>
        <w:rPr>
          <w:rFonts w:ascii="Times New Roman"/>
          <w:b w:val="false"/>
          <w:i w:val="false"/>
          <w:color w:val="000000"/>
          <w:sz w:val="28"/>
        </w:rPr>
        <w:t xml:space="preserve">
      Қабылдау актісіне мыналар қоса берілуі тиіс: </w:t>
      </w:r>
      <w:r>
        <w:br/>
      </w:r>
      <w:r>
        <w:rPr>
          <w:rFonts w:ascii="Times New Roman"/>
          <w:b w:val="false"/>
          <w:i w:val="false"/>
          <w:color w:val="000000"/>
          <w:sz w:val="28"/>
        </w:rPr>
        <w:t xml:space="preserve">
      1) таратылған немесе консервацияланған жер қойнауын пайдалану объектілерін және басқа өндірістік объектілерді орналастыру жоспарлары; </w:t>
      </w:r>
      <w:r>
        <w:br/>
      </w:r>
      <w:r>
        <w:rPr>
          <w:rFonts w:ascii="Times New Roman"/>
          <w:b w:val="false"/>
          <w:i w:val="false"/>
          <w:color w:val="000000"/>
          <w:sz w:val="28"/>
        </w:rPr>
        <w:t xml:space="preserve">
      2) тарату немесе консервациялау жобасында көзделген іс жүзінде орындалған жұмыстардың тізбесі мен көлемі; </w:t>
      </w:r>
      <w:r>
        <w:br/>
      </w:r>
      <w:r>
        <w:rPr>
          <w:rFonts w:ascii="Times New Roman"/>
          <w:b w:val="false"/>
          <w:i w:val="false"/>
          <w:color w:val="000000"/>
          <w:sz w:val="28"/>
        </w:rPr>
        <w:t xml:space="preserve">
      3) жер қойнауын пайдалану объектісін немесе оның бөлігін таратуға немесе консервациялауға іс жүзінде жұмсалған шығындар туралы анықтама. </w:t>
      </w:r>
      <w:r>
        <w:br/>
      </w:r>
      <w:r>
        <w:rPr>
          <w:rFonts w:ascii="Times New Roman"/>
          <w:b w:val="false"/>
          <w:i w:val="false"/>
          <w:color w:val="000000"/>
          <w:sz w:val="28"/>
        </w:rPr>
        <w:t xml:space="preserve">
      Бекітілген қабылдау актісін алғаннан кейін жер қойнауын пайдаланушы жер қойнауын зерделеу және пайдалану жөніндегі уәкілетті органға сақтауға жұмыстар аяқталған сәтке толықтырылған геологиялық және маркшейдерлік құжаттаманы тапсырады, онда пайдалы қазбалар кен орнының бөліністері, топографиялық және маркшейдерлік жоспарлары, тік проекциялары, деңгейжиектік жоспарлары және геологиялық карталары болуы тиіс. </w:t>
      </w:r>
      <w:r>
        <w:br/>
      </w:r>
      <w:r>
        <w:rPr>
          <w:rFonts w:ascii="Times New Roman"/>
          <w:b w:val="false"/>
          <w:i w:val="false"/>
          <w:color w:val="000000"/>
          <w:sz w:val="28"/>
        </w:rPr>
        <w:t xml:space="preserve">
      Көрсетілген құжаттама пайдалы қазбалар кен орны қорларының қалдық жай-күйін және пайдаланылу дәрежесін, өндірістік объектілердің, осы жер үсті учаскесіндегі жер бедерінің жай-күйін толық көрсетуге тиіс. </w:t>
      </w:r>
    </w:p>
    <w:bookmarkEnd w:id="18"/>
    <w:bookmarkStart w:name="z20" w:id="19"/>
    <w:p>
      <w:pPr>
        <w:spacing w:after="0"/>
        <w:ind w:left="0"/>
        <w:jc w:val="both"/>
      </w:pPr>
      <w:r>
        <w:rPr>
          <w:rFonts w:ascii="Times New Roman"/>
          <w:b w:val="false"/>
          <w:i w:val="false"/>
          <w:color w:val="000000"/>
          <w:sz w:val="28"/>
        </w:rPr>
        <w:t xml:space="preserve">
      14. Қабылдау актісін қоршаған ортаны қорғау саласындағы уәкілетті орган бекітеді және қажетті қосымшалармен бірге өнеркәсіптік қауіпсіздік саласындағы уәкілетті органдарға, облыстың жергілікті атқарушы органдарына және жер қойнауын пайдаланушыға жібереді. </w:t>
      </w:r>
    </w:p>
    <w:bookmarkEnd w:id="19"/>
    <w:bookmarkStart w:name="z21" w:id="20"/>
    <w:p>
      <w:pPr>
        <w:spacing w:after="0"/>
        <w:ind w:left="0"/>
        <w:jc w:val="both"/>
      </w:pPr>
      <w:r>
        <w:rPr>
          <w:rFonts w:ascii="Times New Roman"/>
          <w:b w:val="false"/>
          <w:i w:val="false"/>
          <w:color w:val="000000"/>
          <w:sz w:val="28"/>
        </w:rPr>
        <w:t xml:space="preserve">
      15. Таратылатын және консервациялаудағы жер қойнауын пайдалану объектілерінің тізбесін осы Ережеге 2, 3-қосымшаларға сәйкес қоршаған ортаны қорғау саласындағы уәкілетті орган жүргізеді. </w:t>
      </w:r>
    </w:p>
    <w:bookmarkEnd w:id="20"/>
    <w:bookmarkStart w:name="z22" w:id="21"/>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21"/>
    <w:p>
      <w:pPr>
        <w:spacing w:after="0"/>
        <w:ind w:left="0"/>
        <w:jc w:val="both"/>
      </w:pPr>
      <w:r>
        <w:rPr>
          <w:rFonts w:ascii="Times New Roman"/>
          <w:b/>
          <w:i w:val="false"/>
          <w:color w:val="000000"/>
          <w:sz w:val="28"/>
        </w:rPr>
        <w:t xml:space="preserve">          Жер қойнауын пайдалану объектілерін тарату </w:t>
      </w:r>
      <w:r>
        <w:br/>
      </w:r>
      <w:r>
        <w:rPr>
          <w:rFonts w:ascii="Times New Roman"/>
          <w:b w:val="false"/>
          <w:i w:val="false"/>
          <w:color w:val="000000"/>
          <w:sz w:val="28"/>
        </w:rPr>
        <w:t>
</w:t>
      </w:r>
      <w:r>
        <w:rPr>
          <w:rFonts w:ascii="Times New Roman"/>
          <w:b/>
          <w:i w:val="false"/>
          <w:color w:val="000000"/>
          <w:sz w:val="28"/>
        </w:rPr>
        <w:t xml:space="preserve">     (консервациялау) мақсатында орындалған жұмыстарды </w:t>
      </w:r>
      <w:r>
        <w:br/>
      </w:r>
      <w:r>
        <w:rPr>
          <w:rFonts w:ascii="Times New Roman"/>
          <w:b w:val="false"/>
          <w:i w:val="false"/>
          <w:color w:val="000000"/>
          <w:sz w:val="28"/>
        </w:rPr>
        <w:t>
</w:t>
      </w:r>
      <w:r>
        <w:rPr>
          <w:rFonts w:ascii="Times New Roman"/>
          <w:b/>
          <w:i w:val="false"/>
          <w:color w:val="000000"/>
          <w:sz w:val="28"/>
        </w:rPr>
        <w:t xml:space="preserve">                   қабылдау және бағалау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200__ жылғы "__"__________                                N_________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(жер қойнауын пайдалану объектісінің немесе оның бөлігінің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(комиссияны құрған органның атауы) </w:t>
      </w:r>
      <w:r>
        <w:br/>
      </w:r>
      <w:r>
        <w:rPr>
          <w:rFonts w:ascii="Times New Roman"/>
          <w:b w:val="false"/>
          <w:i w:val="false"/>
          <w:color w:val="000000"/>
          <w:sz w:val="28"/>
        </w:rPr>
        <w:t xml:space="preserve">
200__ жылғы "__"__________     N__________ бұйрығымен тағайындалған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(комиссияның әрбір мүшесінің тегі, аты және атқарып отырған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 құрамындағы комиссия таратылған (консервацияланған) жер қойнауын пайдалану объектісін (объектінің бөлігін) қарап шықты және Қазақстан Республикасының жер қойнауы және жер қойнауын пайдалану туралы заңнамасының және Жер қойнауын пайдалану объектілерін тарату және консервациялау ережесінің, сондай-ақ жер қойнауын пайдалану объектісін (объектінің бөлігін) тарату (консервациялау) жобасының талаптарына сәйкес жер қойнауын пайдалану объектісін (объектінің бөлігін) тарату (консервациялау) мақсатында жүзеге асырылатын жұмыстардың толықтығы мен сапасын сипаттайтын барлық ұсынылған құжаттар мен материалдарды қарады. </w:t>
      </w:r>
      <w:r>
        <w:br/>
      </w:r>
      <w:r>
        <w:rPr>
          <w:rFonts w:ascii="Times New Roman"/>
          <w:b w:val="false"/>
          <w:i w:val="false"/>
          <w:color w:val="000000"/>
          <w:sz w:val="28"/>
        </w:rPr>
        <w:t xml:space="preserve">
Комиссияның шешімі:_________________________________________________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Актіге орындалған жұмыстардың толықтығы мен сапасын көрсететін графикалық материалдар, құжаттар мен анықтамалар, олар бойынша жер қойнауын пайдалану жөніндегі операциялар жүргізілген құқық белгілейтін құжаттардың көшірмелері қоса беріледі.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Комиссия мүшелері: </w:t>
      </w:r>
    </w:p>
    <w:bookmarkStart w:name="z23" w:id="22"/>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22"/>
    <w:p>
      <w:pPr>
        <w:spacing w:after="0"/>
        <w:ind w:left="0"/>
        <w:jc w:val="both"/>
      </w:pPr>
      <w:r>
        <w:rPr>
          <w:rFonts w:ascii="Times New Roman"/>
          <w:b/>
          <w:i w:val="false"/>
          <w:color w:val="000000"/>
          <w:sz w:val="28"/>
        </w:rPr>
        <w:t xml:space="preserve">          Таратылған жер қойнауын пайдалану </w:t>
      </w:r>
      <w:r>
        <w:br/>
      </w:r>
      <w:r>
        <w:rPr>
          <w:rFonts w:ascii="Times New Roman"/>
          <w:b w:val="false"/>
          <w:i w:val="false"/>
          <w:color w:val="000000"/>
          <w:sz w:val="28"/>
        </w:rPr>
        <w:t>
</w:t>
      </w:r>
      <w:r>
        <w:rPr>
          <w:rFonts w:ascii="Times New Roman"/>
          <w:b/>
          <w:i w:val="false"/>
          <w:color w:val="000000"/>
          <w:sz w:val="28"/>
        </w:rPr>
        <w:t xml:space="preserve">              объектілерінің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933"/>
        <w:gridCol w:w="1573"/>
        <w:gridCol w:w="3353"/>
        <w:gridCol w:w="253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Таратылған жер </w:t>
            </w:r>
            <w:r>
              <w:br/>
            </w:r>
            <w:r>
              <w:rPr>
                <w:rFonts w:ascii="Times New Roman"/>
                <w:b w:val="false"/>
                <w:i w:val="false"/>
                <w:color w:val="000000"/>
                <w:sz w:val="20"/>
              </w:rPr>
              <w:t xml:space="preserve">
қойнауын пай- </w:t>
            </w:r>
            <w:r>
              <w:br/>
            </w:r>
            <w:r>
              <w:rPr>
                <w:rFonts w:ascii="Times New Roman"/>
                <w:b w:val="false"/>
                <w:i w:val="false"/>
                <w:color w:val="000000"/>
                <w:sz w:val="20"/>
              </w:rPr>
              <w:t xml:space="preserve">
далану объек- </w:t>
            </w:r>
            <w:r>
              <w:br/>
            </w:r>
            <w:r>
              <w:rPr>
                <w:rFonts w:ascii="Times New Roman"/>
                <w:b w:val="false"/>
                <w:i w:val="false"/>
                <w:color w:val="000000"/>
                <w:sz w:val="20"/>
              </w:rPr>
              <w:t xml:space="preserve">
тісінің атауы, </w:t>
            </w:r>
            <w:r>
              <w:br/>
            </w:r>
            <w:r>
              <w:rPr>
                <w:rFonts w:ascii="Times New Roman"/>
                <w:b w:val="false"/>
                <w:i w:val="false"/>
                <w:color w:val="000000"/>
                <w:sz w:val="20"/>
              </w:rPr>
              <w:t xml:space="preserve">
оның аумақтық </w:t>
            </w:r>
            <w:r>
              <w:br/>
            </w:r>
            <w:r>
              <w:rPr>
                <w:rFonts w:ascii="Times New Roman"/>
                <w:b w:val="false"/>
                <w:i w:val="false"/>
                <w:color w:val="000000"/>
                <w:sz w:val="20"/>
              </w:rPr>
              <w:t xml:space="preserve">
орналасуы. </w:t>
            </w:r>
            <w:r>
              <w:br/>
            </w:r>
            <w:r>
              <w:rPr>
                <w:rFonts w:ascii="Times New Roman"/>
                <w:b w:val="false"/>
                <w:i w:val="false"/>
                <w:color w:val="000000"/>
                <w:sz w:val="20"/>
              </w:rPr>
              <w:t xml:space="preserve">
Жер қойнауын </w:t>
            </w:r>
            <w:r>
              <w:br/>
            </w:r>
            <w:r>
              <w:rPr>
                <w:rFonts w:ascii="Times New Roman"/>
                <w:b w:val="false"/>
                <w:i w:val="false"/>
                <w:color w:val="000000"/>
                <w:sz w:val="20"/>
              </w:rPr>
              <w:t xml:space="preserve">
пайдаланушы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
пайдалану объек- </w:t>
            </w:r>
            <w:r>
              <w:br/>
            </w:r>
            <w:r>
              <w:rPr>
                <w:rFonts w:ascii="Times New Roman"/>
                <w:b w:val="false"/>
                <w:i w:val="false"/>
                <w:color w:val="000000"/>
                <w:sz w:val="20"/>
              </w:rPr>
              <w:t xml:space="preserve">
тісінің таратыл- </w:t>
            </w:r>
            <w:r>
              <w:br/>
            </w:r>
            <w:r>
              <w:rPr>
                <w:rFonts w:ascii="Times New Roman"/>
                <w:b w:val="false"/>
                <w:i w:val="false"/>
                <w:color w:val="000000"/>
                <w:sz w:val="20"/>
              </w:rPr>
              <w:t xml:space="preserve">
ған күні, бұйрықтың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объектісін </w:t>
            </w:r>
            <w:r>
              <w:br/>
            </w:r>
            <w:r>
              <w:rPr>
                <w:rFonts w:ascii="Times New Roman"/>
                <w:b w:val="false"/>
                <w:i w:val="false"/>
                <w:color w:val="000000"/>
                <w:sz w:val="20"/>
              </w:rPr>
              <w:t xml:space="preserve">
(оның бөлігін) </w:t>
            </w:r>
            <w:r>
              <w:br/>
            </w:r>
            <w:r>
              <w:rPr>
                <w:rFonts w:ascii="Times New Roman"/>
                <w:b w:val="false"/>
                <w:i w:val="false"/>
                <w:color w:val="000000"/>
                <w:sz w:val="20"/>
              </w:rPr>
              <w:t xml:space="preserve">
таратудың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себептері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893"/>
        <w:gridCol w:w="2253"/>
        <w:gridCol w:w="2113"/>
        <w:gridCol w:w="1713"/>
      </w:tblGrid>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жоспарын </w:t>
            </w:r>
            <w:r>
              <w:br/>
            </w:r>
            <w:r>
              <w:rPr>
                <w:rFonts w:ascii="Times New Roman"/>
                <w:b w:val="false"/>
                <w:i w:val="false"/>
                <w:color w:val="000000"/>
                <w:sz w:val="20"/>
              </w:rPr>
              <w:t xml:space="preserve">
әзірлеген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объектінің </w:t>
            </w:r>
            <w:r>
              <w:br/>
            </w:r>
            <w:r>
              <w:rPr>
                <w:rFonts w:ascii="Times New Roman"/>
                <w:b w:val="false"/>
                <w:i w:val="false"/>
                <w:color w:val="000000"/>
                <w:sz w:val="20"/>
              </w:rPr>
              <w:t xml:space="preserve">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
пайдалану объектісін </w:t>
            </w:r>
            <w:r>
              <w:br/>
            </w:r>
            <w:r>
              <w:rPr>
                <w:rFonts w:ascii="Times New Roman"/>
                <w:b w:val="false"/>
                <w:i w:val="false"/>
                <w:color w:val="000000"/>
                <w:sz w:val="20"/>
              </w:rPr>
              <w:t xml:space="preserve">
(оның бөлігін) </w:t>
            </w:r>
            <w:r>
              <w:br/>
            </w:r>
            <w:r>
              <w:rPr>
                <w:rFonts w:ascii="Times New Roman"/>
                <w:b w:val="false"/>
                <w:i w:val="false"/>
                <w:color w:val="000000"/>
                <w:sz w:val="20"/>
              </w:rPr>
              <w:t xml:space="preserve">
тарату туралы </w:t>
            </w:r>
            <w:r>
              <w:br/>
            </w:r>
            <w:r>
              <w:rPr>
                <w:rFonts w:ascii="Times New Roman"/>
                <w:b w:val="false"/>
                <w:i w:val="false"/>
                <w:color w:val="000000"/>
                <w:sz w:val="20"/>
              </w:rPr>
              <w:t xml:space="preserve">
актіні бекіт- </w:t>
            </w:r>
            <w:r>
              <w:br/>
            </w:r>
            <w:r>
              <w:rPr>
                <w:rFonts w:ascii="Times New Roman"/>
                <w:b w:val="false"/>
                <w:i w:val="false"/>
                <w:color w:val="000000"/>
                <w:sz w:val="20"/>
              </w:rPr>
              <w:t xml:space="preserve">
кен мемлекет- </w:t>
            </w:r>
            <w:r>
              <w:br/>
            </w:r>
            <w:r>
              <w:rPr>
                <w:rFonts w:ascii="Times New Roman"/>
                <w:b w:val="false"/>
                <w:i w:val="false"/>
                <w:color w:val="000000"/>
                <w:sz w:val="20"/>
              </w:rPr>
              <w:t xml:space="preserve">
тік органның </w:t>
            </w:r>
            <w:r>
              <w:br/>
            </w:r>
            <w:r>
              <w:rPr>
                <w:rFonts w:ascii="Times New Roman"/>
                <w:b w:val="false"/>
                <w:i w:val="false"/>
                <w:color w:val="000000"/>
                <w:sz w:val="20"/>
              </w:rPr>
              <w:t xml:space="preserve">
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сақталатын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объектінің </w:t>
            </w:r>
            <w:r>
              <w:br/>
            </w:r>
            <w:r>
              <w:rPr>
                <w:rFonts w:ascii="Times New Roman"/>
                <w:b w:val="false"/>
                <w:i w:val="false"/>
                <w:color w:val="000000"/>
                <w:sz w:val="20"/>
              </w:rPr>
              <w:t xml:space="preserve">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w:t>
            </w:r>
            <w:r>
              <w:br/>
            </w:r>
            <w:r>
              <w:rPr>
                <w:rFonts w:ascii="Times New Roman"/>
                <w:b w:val="false"/>
                <w:i w:val="false"/>
                <w:color w:val="000000"/>
                <w:sz w:val="20"/>
              </w:rPr>
              <w:t xml:space="preserve">
бөлу акті- </w:t>
            </w:r>
            <w:r>
              <w:br/>
            </w:r>
            <w:r>
              <w:rPr>
                <w:rFonts w:ascii="Times New Roman"/>
                <w:b w:val="false"/>
                <w:i w:val="false"/>
                <w:color w:val="000000"/>
                <w:sz w:val="20"/>
              </w:rPr>
              <w:t xml:space="preserve">
сінің ті- </w:t>
            </w:r>
            <w:r>
              <w:br/>
            </w:r>
            <w:r>
              <w:rPr>
                <w:rFonts w:ascii="Times New Roman"/>
                <w:b w:val="false"/>
                <w:i w:val="false"/>
                <w:color w:val="000000"/>
                <w:sz w:val="20"/>
              </w:rPr>
              <w:t xml:space="preserve">
зілімдік N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3-қосымша </w:t>
      </w:r>
    </w:p>
    <w:bookmarkEnd w:id="23"/>
    <w:p>
      <w:pPr>
        <w:spacing w:after="0"/>
        <w:ind w:left="0"/>
        <w:jc w:val="both"/>
      </w:pPr>
      <w:r>
        <w:rPr>
          <w:rFonts w:ascii="Times New Roman"/>
          <w:b/>
          <w:i w:val="false"/>
          <w:color w:val="000000"/>
          <w:sz w:val="28"/>
        </w:rPr>
        <w:t xml:space="preserve">        Консервацияланған жер қойнауын пайдалану </w:t>
      </w:r>
      <w:r>
        <w:br/>
      </w:r>
      <w:r>
        <w:rPr>
          <w:rFonts w:ascii="Times New Roman"/>
          <w:b w:val="false"/>
          <w:i w:val="false"/>
          <w:color w:val="000000"/>
          <w:sz w:val="28"/>
        </w:rPr>
        <w:t>
</w:t>
      </w:r>
      <w:r>
        <w:rPr>
          <w:rFonts w:ascii="Times New Roman"/>
          <w:b/>
          <w:i w:val="false"/>
          <w:color w:val="000000"/>
          <w:sz w:val="28"/>
        </w:rPr>
        <w:t xml:space="preserve">               объектілерінің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933"/>
        <w:gridCol w:w="1573"/>
        <w:gridCol w:w="2573"/>
        <w:gridCol w:w="293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Консервация- </w:t>
            </w:r>
            <w:r>
              <w:br/>
            </w:r>
            <w:r>
              <w:rPr>
                <w:rFonts w:ascii="Times New Roman"/>
                <w:b w:val="false"/>
                <w:i w:val="false"/>
                <w:color w:val="000000"/>
                <w:sz w:val="20"/>
              </w:rPr>
              <w:t xml:space="preserve">
ланған объек- </w:t>
            </w:r>
            <w:r>
              <w:br/>
            </w:r>
            <w:r>
              <w:rPr>
                <w:rFonts w:ascii="Times New Roman"/>
                <w:b w:val="false"/>
                <w:i w:val="false"/>
                <w:color w:val="000000"/>
                <w:sz w:val="20"/>
              </w:rPr>
              <w:t xml:space="preserve">
тінің атауы, </w:t>
            </w:r>
            <w:r>
              <w:br/>
            </w:r>
            <w:r>
              <w:rPr>
                <w:rFonts w:ascii="Times New Roman"/>
                <w:b w:val="false"/>
                <w:i w:val="false"/>
                <w:color w:val="000000"/>
                <w:sz w:val="20"/>
              </w:rPr>
              <w:t xml:space="preserve">
оның аумақтық </w:t>
            </w:r>
            <w:r>
              <w:br/>
            </w:r>
            <w:r>
              <w:rPr>
                <w:rFonts w:ascii="Times New Roman"/>
                <w:b w:val="false"/>
                <w:i w:val="false"/>
                <w:color w:val="000000"/>
                <w:sz w:val="20"/>
              </w:rPr>
              <w:t xml:space="preserve">
орналасуы. </w:t>
            </w:r>
            <w:r>
              <w:br/>
            </w:r>
            <w:r>
              <w:rPr>
                <w:rFonts w:ascii="Times New Roman"/>
                <w:b w:val="false"/>
                <w:i w:val="false"/>
                <w:color w:val="000000"/>
                <w:sz w:val="20"/>
              </w:rPr>
              <w:t xml:space="preserve">
Жер қойнауын </w:t>
            </w:r>
            <w:r>
              <w:br/>
            </w:r>
            <w:r>
              <w:rPr>
                <w:rFonts w:ascii="Times New Roman"/>
                <w:b w:val="false"/>
                <w:i w:val="false"/>
                <w:color w:val="000000"/>
                <w:sz w:val="20"/>
              </w:rPr>
              <w:t xml:space="preserve">
пайдаланушы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объектісі </w:t>
            </w:r>
            <w:r>
              <w:br/>
            </w:r>
            <w:r>
              <w:rPr>
                <w:rFonts w:ascii="Times New Roman"/>
                <w:b w:val="false"/>
                <w:i w:val="false"/>
                <w:color w:val="000000"/>
                <w:sz w:val="20"/>
              </w:rPr>
              <w:t xml:space="preserve">
консервация- </w:t>
            </w:r>
            <w:r>
              <w:br/>
            </w:r>
            <w:r>
              <w:rPr>
                <w:rFonts w:ascii="Times New Roman"/>
                <w:b w:val="false"/>
                <w:i w:val="false"/>
                <w:color w:val="000000"/>
                <w:sz w:val="20"/>
              </w:rPr>
              <w:t xml:space="preserve">
ланған күні, </w:t>
            </w:r>
            <w:r>
              <w:br/>
            </w:r>
            <w:r>
              <w:rPr>
                <w:rFonts w:ascii="Times New Roman"/>
                <w:b w:val="false"/>
                <w:i w:val="false"/>
                <w:color w:val="000000"/>
                <w:sz w:val="20"/>
              </w:rPr>
              <w:t xml:space="preserve">
бұйрықтың N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объектісін </w:t>
            </w:r>
            <w:r>
              <w:br/>
            </w:r>
            <w:r>
              <w:rPr>
                <w:rFonts w:ascii="Times New Roman"/>
                <w:b w:val="false"/>
                <w:i w:val="false"/>
                <w:color w:val="000000"/>
                <w:sz w:val="20"/>
              </w:rPr>
              <w:t xml:space="preserve">
(оның бөлігін) </w:t>
            </w:r>
            <w:r>
              <w:br/>
            </w:r>
            <w:r>
              <w:rPr>
                <w:rFonts w:ascii="Times New Roman"/>
                <w:b w:val="false"/>
                <w:i w:val="false"/>
                <w:color w:val="000000"/>
                <w:sz w:val="20"/>
              </w:rPr>
              <w:t xml:space="preserve">
консервация- </w:t>
            </w:r>
            <w:r>
              <w:br/>
            </w:r>
            <w:r>
              <w:rPr>
                <w:rFonts w:ascii="Times New Roman"/>
                <w:b w:val="false"/>
                <w:i w:val="false"/>
                <w:color w:val="000000"/>
                <w:sz w:val="20"/>
              </w:rPr>
              <w:t xml:space="preserve">
лаудың негізгі </w:t>
            </w:r>
            <w:r>
              <w:br/>
            </w:r>
            <w:r>
              <w:rPr>
                <w:rFonts w:ascii="Times New Roman"/>
                <w:b w:val="false"/>
                <w:i w:val="false"/>
                <w:color w:val="000000"/>
                <w:sz w:val="20"/>
              </w:rPr>
              <w:t xml:space="preserve">
себептері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033"/>
        <w:gridCol w:w="2253"/>
        <w:gridCol w:w="2113"/>
        <w:gridCol w:w="1713"/>
      </w:tblGrid>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 </w:t>
            </w:r>
            <w:r>
              <w:br/>
            </w:r>
            <w:r>
              <w:rPr>
                <w:rFonts w:ascii="Times New Roman"/>
                <w:b w:val="false"/>
                <w:i w:val="false"/>
                <w:color w:val="000000"/>
                <w:sz w:val="20"/>
              </w:rPr>
              <w:t xml:space="preserve">
циялау </w:t>
            </w:r>
            <w:r>
              <w:br/>
            </w:r>
            <w:r>
              <w:rPr>
                <w:rFonts w:ascii="Times New Roman"/>
                <w:b w:val="false"/>
                <w:i w:val="false"/>
                <w:color w:val="000000"/>
                <w:sz w:val="20"/>
              </w:rPr>
              <w:t xml:space="preserve">
жоспарын </w:t>
            </w:r>
            <w:r>
              <w:br/>
            </w:r>
            <w:r>
              <w:rPr>
                <w:rFonts w:ascii="Times New Roman"/>
                <w:b w:val="false"/>
                <w:i w:val="false"/>
                <w:color w:val="000000"/>
                <w:sz w:val="20"/>
              </w:rPr>
              <w:t xml:space="preserve">
әзірлеген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объектінің </w:t>
            </w:r>
            <w:r>
              <w:br/>
            </w:r>
            <w:r>
              <w:rPr>
                <w:rFonts w:ascii="Times New Roman"/>
                <w:b w:val="false"/>
                <w:i w:val="false"/>
                <w:color w:val="000000"/>
                <w:sz w:val="20"/>
              </w:rPr>
              <w:t xml:space="preserve">
атауы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объектісін </w:t>
            </w:r>
            <w:r>
              <w:br/>
            </w:r>
            <w:r>
              <w:rPr>
                <w:rFonts w:ascii="Times New Roman"/>
                <w:b w:val="false"/>
                <w:i w:val="false"/>
                <w:color w:val="000000"/>
                <w:sz w:val="20"/>
              </w:rPr>
              <w:t xml:space="preserve">
(оның бөлігін) </w:t>
            </w:r>
            <w:r>
              <w:br/>
            </w:r>
            <w:r>
              <w:rPr>
                <w:rFonts w:ascii="Times New Roman"/>
                <w:b w:val="false"/>
                <w:i w:val="false"/>
                <w:color w:val="000000"/>
                <w:sz w:val="20"/>
              </w:rPr>
              <w:t xml:space="preserve">
консервациялау </w:t>
            </w:r>
            <w:r>
              <w:br/>
            </w:r>
            <w:r>
              <w:rPr>
                <w:rFonts w:ascii="Times New Roman"/>
                <w:b w:val="false"/>
                <w:i w:val="false"/>
                <w:color w:val="000000"/>
                <w:sz w:val="20"/>
              </w:rPr>
              <w:t xml:space="preserve">
туралы актіні </w:t>
            </w:r>
            <w:r>
              <w:br/>
            </w:r>
            <w:r>
              <w:rPr>
                <w:rFonts w:ascii="Times New Roman"/>
                <w:b w:val="false"/>
                <w:i w:val="false"/>
                <w:color w:val="000000"/>
                <w:sz w:val="20"/>
              </w:rPr>
              <w:t xml:space="preserve">
бекіткен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органның 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 </w:t>
            </w:r>
            <w:r>
              <w:br/>
            </w:r>
            <w:r>
              <w:rPr>
                <w:rFonts w:ascii="Times New Roman"/>
                <w:b w:val="false"/>
                <w:i w:val="false"/>
                <w:color w:val="000000"/>
                <w:sz w:val="20"/>
              </w:rPr>
              <w:t xml:space="preserve">
циялау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сақталатын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объектінің </w:t>
            </w:r>
            <w:r>
              <w:br/>
            </w:r>
            <w:r>
              <w:rPr>
                <w:rFonts w:ascii="Times New Roman"/>
                <w:b w:val="false"/>
                <w:i w:val="false"/>
                <w:color w:val="000000"/>
                <w:sz w:val="20"/>
              </w:rPr>
              <w:t xml:space="preserve">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w:t>
            </w:r>
            <w:r>
              <w:br/>
            </w:r>
            <w:r>
              <w:rPr>
                <w:rFonts w:ascii="Times New Roman"/>
                <w:b w:val="false"/>
                <w:i w:val="false"/>
                <w:color w:val="000000"/>
                <w:sz w:val="20"/>
              </w:rPr>
              <w:t xml:space="preserve">
бөлу акті- </w:t>
            </w:r>
            <w:r>
              <w:br/>
            </w:r>
            <w:r>
              <w:rPr>
                <w:rFonts w:ascii="Times New Roman"/>
                <w:b w:val="false"/>
                <w:i w:val="false"/>
                <w:color w:val="000000"/>
                <w:sz w:val="20"/>
              </w:rPr>
              <w:t xml:space="preserve">
сінің ті- </w:t>
            </w:r>
            <w:r>
              <w:br/>
            </w:r>
            <w:r>
              <w:rPr>
                <w:rFonts w:ascii="Times New Roman"/>
                <w:b w:val="false"/>
                <w:i w:val="false"/>
                <w:color w:val="000000"/>
                <w:sz w:val="20"/>
              </w:rPr>
              <w:t xml:space="preserve">
зілімдік N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