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c8af" w14:textId="d9ec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12 наурыздағы N 241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шарттық-құқықтық базасын қалыптастыруға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халықаралық шарттардың күшіне ену, олардан шығу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оларға қосылу тәртібі туралы хаттаманы ратификациялау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6 қазанда Душанбеде қол қойылған,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шарттық-құқықтық базасын қалыптастыруға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халықаралық шарттардың күшіне ену, олардан шығу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оларға қосылу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Кеден одағының жоғарғы органы кеден одағының шарттық-құқықтық базасын құрайтын
</w:t>
      </w:r>
      <w:r>
        <w:rPr>
          <w:rFonts w:ascii="Times New Roman"/>
          <w:b/>
          <w:i w:val="false"/>
          <w:color w:val="000000"/>
          <w:sz w:val="28"/>
        </w:rPr>
        <w:t>
, 
</w:t>
      </w:r>
      <w:r>
        <w:rPr>
          <w:rFonts w:ascii="Times New Roman"/>
          <w:b w:val="false"/>
          <w:i w:val="false"/>
          <w:color w:val="000000"/>
          <w:sz w:val="28"/>
        </w:rPr>
        <w:t>
екі бөліктен тұратын халықаралық шарттардың тізбесін (Бұдан әрі - Тізбе) айқындайды:
</w:t>
      </w:r>
      <w:r>
        <w:br/>
      </w:r>
      <w:r>
        <w:rPr>
          <w:rFonts w:ascii="Times New Roman"/>
          <w:b w:val="false"/>
          <w:i w:val="false"/>
          <w:color w:val="000000"/>
          <w:sz w:val="28"/>
        </w:rPr>
        <w:t>
      бірінші бөлігі - ЕурАзЭҚ шеңберінде қолданыстағы халықаралық шарттар;
</w:t>
      </w:r>
      <w:r>
        <w:br/>
      </w:r>
      <w:r>
        <w:rPr>
          <w:rFonts w:ascii="Times New Roman"/>
          <w:b w:val="false"/>
          <w:i w:val="false"/>
          <w:color w:val="000000"/>
          <w:sz w:val="28"/>
        </w:rPr>
        <w:t>
      екінші бөлігі - кеден одағының шарттық-құқықтық базасын қалыптастыруды аяқтауға бағытталған халықаралық шарттар.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одағының жоғарғы органы Тізбенің екінші бөлігіне енгізілген халықаралық шарттың күшіне енуі туралы шешімді осы халықаралық шарттың күшіне енуі үшін қажетті мемлекетішілік рәсімдерді Тараптардың орындағаны туралы депозитарийдің ақпараты болған жағдайда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Тараптың Тізбенің екінші бөлігіне енгізілген халықаралық шарттан шығуы оның Тізбенің екінші бөлігіне енгізілген барлық халықаралық шарттардан шығуын білдіреді. Мұндай Тарап үшін олардың қолданысы депозитарий шығу туралы хабарламаны алған күннен бастап 12 ай өткен соң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Тізбенің екінші бөлігіне енгізілген халықаралық шарттар күшіне енгеннен
</w:t>
      </w:r>
      <w:r>
        <w:rPr>
          <w:rFonts w:ascii="Times New Roman"/>
          <w:b/>
          <w:i w:val="false"/>
          <w:color w:val="000000"/>
          <w:sz w:val="28"/>
        </w:rPr>
        <w:t>
</w:t>
      </w:r>
      <w:r>
        <w:rPr>
          <w:rFonts w:ascii="Times New Roman"/>
          <w:b w:val="false"/>
          <w:i w:val="false"/>
          <w:color w:val="000000"/>
          <w:sz w:val="28"/>
        </w:rPr>
        <w:t>
кейін оларға қосылатын мемлекет Тізбенің екінші бөлігіне енгізілген барлық халықаралық шарттардың ол үшін міндеттілігіне келісім білдірген жағдайда, Еуразиялық экономикалық қоғамдастыққа басқа мүше мемлекеттердің оларға қосылуы үшін ашық болады.
</w:t>
      </w:r>
      <w:r>
        <w:br/>
      </w:r>
      <w:r>
        <w:rPr>
          <w:rFonts w:ascii="Times New Roman"/>
          <w:b w:val="false"/>
          <w:i w:val="false"/>
          <w:color w:val="000000"/>
          <w:sz w:val="28"/>
        </w:rPr>
        <w:t>
      Қосылатын мемлекет үшін көрсетілген халықаралық шарттар олардың күшіне енуі үшін қажетті мемлекетішілік рәсімдердің орындалғаны туралы жазбаша хабарламаларды ол депозитарийге тапсырған күннен бастап үш ай өткен соң бір мезгілде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Тізбеге енгізілген халықаралық шарттардың ережелері, егер мұндай шарттар Тараптардың кірігуінің неғұрлым жоғары дәрежесін көздейтін болса, Тараптардың арасындағы басқа халықаралық шарттар бойынша құқықтары мен міндеттемелеріне нұқсан келтірмейді.
</w:t>
      </w:r>
      <w:r>
        <w:br/>
      </w:r>
      <w:r>
        <w:rPr>
          <w:rFonts w:ascii="Times New Roman"/>
          <w:b w:val="false"/>
          <w:i w:val="false"/>
          <w:color w:val="000000"/>
          <w:sz w:val="28"/>
        </w:rPr>
        <w:t>
      Тізбеге енгізілген халықаралық шарттардың ережелері Тараптар арасында көрсетілген талаптарды қанағаттандыратын жаңа халықаралық шарттарды жасасуға кедергі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ескертпелерге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қол қойылған күнінен бастап уақытша қолданылады, ратификациялануға тиіс және депозитарий соңғы ратификациялау грамотасын алған күннен бастап күшіне енеді.
</w:t>
      </w:r>
    </w:p>
    <w:p>
      <w:pPr>
        <w:spacing w:after="0"/>
        <w:ind w:left="0"/>
        <w:jc w:val="both"/>
      </w:pPr>
      <w:r>
        <w:rPr>
          <w:rFonts w:ascii="Times New Roman"/>
          <w:b w:val="false"/>
          <w:i w:val="false"/>
          <w:color w:val="000000"/>
          <w:sz w:val="28"/>
        </w:rPr>
        <w:t>
      2007 жылғы 6 қазанда Душанбе қаласында орыс тілінде бір түпнұсқа данада жасалды.
</w:t>
      </w:r>
      <w:r>
        <w:br/>
      </w:r>
      <w:r>
        <w:rPr>
          <w:rFonts w:ascii="Times New Roman"/>
          <w:b w:val="false"/>
          <w:i w:val="false"/>
          <w:color w:val="000000"/>
          <w:sz w:val="28"/>
        </w:rPr>
        <w:t>
      Осы Хаттаманың түпнұсқа данасы депозитарийде сақталады, депозитарийдың функциясын Кеден одағының комиссиясына бергенге дейін Еуразиялық экономикалық қоғамдастықтың Интеграциялық Комитеті депозитарий болып табылады.
</w:t>
      </w:r>
      <w:r>
        <w:br/>
      </w:r>
      <w:r>
        <w:rPr>
          <w:rFonts w:ascii="Times New Roman"/>
          <w:b w:val="false"/>
          <w:i w:val="false"/>
          <w:color w:val="000000"/>
          <w:sz w:val="28"/>
        </w:rPr>
        <w:t>
      Депозитарий осы Хаттаманың куәландырылған көшірмесін әрбір Тарапқа жібереді.
</w:t>
      </w:r>
    </w:p>
    <w:p>
      <w:pPr>
        <w:spacing w:after="0"/>
        <w:ind w:left="0"/>
        <w:jc w:val="both"/>
      </w:pPr>
      <w:r>
        <w:rPr>
          <w:rFonts w:ascii="Times New Roman"/>
          <w:b w:val="false"/>
          <w:i w:val="false"/>
          <w:color w:val="000000"/>
          <w:sz w:val="28"/>
        </w:rPr>
        <w:t>
</w:t>
      </w:r>
      <w:r>
        <w:rPr>
          <w:rFonts w:ascii="Times New Roman"/>
          <w:b/>
          <w:i w:val="false"/>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Республикасы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