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e597" w14:textId="2abe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28 сәуірдегі N 475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15 наурыздағы N 251 Қаулысы. Күші жойылды - ҚР Үкіметінің 2008 жылғы 31 желтоқсандағы N 1313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"Қаржы лизингі шарттары бойынша қаржы лизингіне беру мақсатында лизинг беруші әкелген, импорты қосылған құн салығынан босатылатын мүлік тізбесін және оны қалыптастыру ережесін бекіту туралы" Қазақстан Республикасы Үкіметінің 2004 жылғы 28 сәуірдегі N 475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2004 ж., N 19, 245-құжат) мынадай толықтырулар енгізілсін:
</w:t>
      </w:r>
      <w:r>
        <w:br/>
      </w:r>
      <w:r>
        <w:rPr>
          <w:rFonts w:ascii="Times New Roman"/>
          <w:b w:val="false"/>
          <w:i w:val="false"/>
          <w:color w:val="000000"/>
          <w:sz w:val="28"/>
        </w:rPr>
        <w:t>
      көрсетілген қаулымен бекітілген Қаржы лизингі шарттары бойынша қаржы лизингіне беру мақсатында лизинг беруші әкелген, импорты қосылған құн салығынан босатылатын мүлік тізбесі мынадай мазмұндағы реттік нөмірлері 44-1 және 44-2-жолдармен толықтырылсын:
</w:t>
      </w:r>
      <w:r>
        <w:br/>
      </w:r>
      <w:r>
        <w:rPr>
          <w:rFonts w:ascii="Times New Roman"/>
          <w:b w:val="false"/>
          <w:i w:val="false"/>
          <w:color w:val="000000"/>
          <w:sz w:val="28"/>
        </w:rPr>
        <w:t>
"44-1.        Жалпы көлемі 2500 см
</w:t>
      </w:r>
      <w:r>
        <w:rPr>
          <w:rFonts w:ascii="Times New Roman"/>
          <w:b w:val="false"/>
          <w:i w:val="false"/>
          <w:color w:val="000000"/>
          <w:vertAlign w:val="superscript"/>
        </w:rPr>
        <w:t>
3
</w:t>
      </w:r>
      <w:r>
        <w:rPr>
          <w:rFonts w:ascii="Times New Roman"/>
          <w:b w:val="false"/>
          <w:i w:val="false"/>
          <w:color w:val="000000"/>
          <w:sz w:val="28"/>
        </w:rPr>
        <w:t>
-тен астам,    8702 10 119 0*-ден
</w:t>
      </w:r>
      <w:r>
        <w:br/>
      </w:r>
      <w:r>
        <w:rPr>
          <w:rFonts w:ascii="Times New Roman"/>
          <w:b w:val="false"/>
          <w:i w:val="false"/>
          <w:color w:val="000000"/>
          <w:sz w:val="28"/>
        </w:rPr>
        <w:t>
              ұзындығы 11,5 м-ден астам дизель
</w:t>
      </w:r>
      <w:r>
        <w:br/>
      </w:r>
      <w:r>
        <w:rPr>
          <w:rFonts w:ascii="Times New Roman"/>
          <w:b w:val="false"/>
          <w:i w:val="false"/>
          <w:color w:val="000000"/>
          <w:sz w:val="28"/>
        </w:rPr>
        <w:t>
              қозғалтқышы бар қалалық
</w:t>
      </w:r>
      <w:r>
        <w:br/>
      </w:r>
      <w:r>
        <w:rPr>
          <w:rFonts w:ascii="Times New Roman"/>
          <w:b w:val="false"/>
          <w:i w:val="false"/>
          <w:color w:val="000000"/>
          <w:sz w:val="28"/>
        </w:rPr>
        <w:t>
              жолаушылар тасымалдары үшін
</w:t>
      </w:r>
      <w:r>
        <w:br/>
      </w:r>
      <w:r>
        <w:rPr>
          <w:rFonts w:ascii="Times New Roman"/>
          <w:b w:val="false"/>
          <w:i w:val="false"/>
          <w:color w:val="000000"/>
          <w:sz w:val="28"/>
        </w:rPr>
        <w:t>
              жаңа автобустар
</w:t>
      </w:r>
      <w:r>
        <w:br/>
      </w:r>
      <w:r>
        <w:rPr>
          <w:rFonts w:ascii="Times New Roman"/>
          <w:b w:val="false"/>
          <w:i w:val="false"/>
          <w:color w:val="000000"/>
          <w:sz w:val="28"/>
        </w:rPr>
        <w:t>
  44-2.       Ұзындығы 11,5 м-ден астам, дизель   8702 90 909 0*-ден
</w:t>
      </w:r>
      <w:r>
        <w:br/>
      </w:r>
      <w:r>
        <w:rPr>
          <w:rFonts w:ascii="Times New Roman"/>
          <w:b w:val="false"/>
          <w:i w:val="false"/>
          <w:color w:val="000000"/>
          <w:sz w:val="28"/>
        </w:rPr>
        <w:t>
              электржетегі бар жаңа автобустар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