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e4db" w14:textId="2afe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23 қарашадағы N 1125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15 сәуірдегі N 345 Қаулысы. Күші жойылды - Қазақстан Республикасы Үкiметiнiң 2015 жылғы 31 желтоқсандағы № 1173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 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N 1173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жанынан Стратегиялық объектілер жөнінде комиссия құру туралы" Қазақстан Республикасы Үкіметінің 2007 жылғы 23 қарашадағы N 1125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жанындағы Стратегиялық объектілер жөніндегі комиссияның құрамына мыналар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Пірматов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Ғалымжан Олжаұлы            және бюджеттік жоспарлау вице-министрі,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Шварцкопф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Илона Альбертовна          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Мемлекеттік активтерді басқару саясаты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департаментінің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Әбілезов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Кәрібай Тілеубергенұлы      сауда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   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Мағауияұлы            монополияларды реттеу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Нүсіпов                   - "Самғау" ұлттық ғылыми-технологиялық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Саят Нұрмұхамедұлы          холдингі" акционерлік қоғамы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орынбасары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құрамнан: Құсайынов Марат Әпсеметұлы, Шаққалиев Арман Абайұлы, Бишімбаев Қуандық Уәлиханұлы, Алдабергенов Нұрлан Шәдібекұлы, Нұрғожин Марат Рахмалыұлы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