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3921e" w14:textId="96392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атқарушы органдар борышының 2008 жылға арналған лимиттері туралы</w:t>
      </w:r>
    </w:p>
    <w:p>
      <w:pPr>
        <w:spacing w:after="0"/>
        <w:ind w:left="0"/>
        <w:jc w:val="both"/>
      </w:pPr>
      <w:r>
        <w:rPr>
          <w:rFonts w:ascii="Times New Roman"/>
          <w:b w:val="false"/>
          <w:i w:val="false"/>
          <w:color w:val="000000"/>
          <w:sz w:val="28"/>
        </w:rPr>
        <w:t>Қазақстан Республикасы Үкіметінің 2008 жылғы 21 мамырдағы N 481 Қаулысы</w:t>
      </w:r>
    </w:p>
    <w:p>
      <w:pPr>
        <w:spacing w:after="0"/>
        <w:ind w:left="0"/>
        <w:jc w:val="both"/>
      </w:pPr>
      <w:bookmarkStart w:name="z1" w:id="0"/>
      <w:r>
        <w:rPr>
          <w:rFonts w:ascii="Times New Roman"/>
          <w:b w:val="false"/>
          <w:i w:val="false"/>
          <w:color w:val="000000"/>
          <w:sz w:val="28"/>
        </w:rPr>
        <w:t>
      Қазақстан Республикасының 2004 жылғы 24 сәуірдегі Бюджет  </w:t>
      </w:r>
      <w:r>
        <w:rPr>
          <w:rFonts w:ascii="Times New Roman"/>
          <w:b w:val="false"/>
          <w:i w:val="false"/>
          <w:color w:val="000000"/>
          <w:sz w:val="28"/>
        </w:rPr>
        <w:t xml:space="preserve">кодексінің </w:t>
      </w:r>
      <w:r>
        <w:rPr>
          <w:rFonts w:ascii="Times New Roman"/>
          <w:b w:val="false"/>
          <w:i w:val="false"/>
          <w:color w:val="000000"/>
          <w:sz w:val="28"/>
        </w:rPr>
        <w:t xml:space="preserve">203-бабының 2-тармағына сәйкес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Осы қаулыға қосымшаға сәйкес жергілікті атқарушы органдар борышының 2008 жылға арналған лимиттері белгіленсін. </w:t>
      </w:r>
    </w:p>
    <w:bookmarkEnd w:id="1"/>
    <w:bookmarkStart w:name="z3" w:id="2"/>
    <w:p>
      <w:pPr>
        <w:spacing w:after="0"/>
        <w:ind w:left="0"/>
        <w:jc w:val="both"/>
      </w:pPr>
      <w:r>
        <w:rPr>
          <w:rFonts w:ascii="Times New Roman"/>
          <w:b w:val="false"/>
          <w:i w:val="false"/>
          <w:color w:val="000000"/>
          <w:sz w:val="28"/>
        </w:rPr>
        <w:t xml:space="preserve">
      2. Осы қаулы ресми жарияланған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К.Мәсімов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21 мамырдағы </w:t>
      </w:r>
      <w:r>
        <w:br/>
      </w:r>
      <w:r>
        <w:rPr>
          <w:rFonts w:ascii="Times New Roman"/>
          <w:b w:val="false"/>
          <w:i w:val="false"/>
          <w:color w:val="000000"/>
          <w:sz w:val="28"/>
        </w:rPr>
        <w:t xml:space="preserve">
                                                N 481 қаулысына </w:t>
      </w:r>
      <w:r>
        <w:br/>
      </w:r>
      <w:r>
        <w:rPr>
          <w:rFonts w:ascii="Times New Roman"/>
          <w:b w:val="false"/>
          <w:i w:val="false"/>
          <w:color w:val="000000"/>
          <w:sz w:val="28"/>
        </w:rPr>
        <w:t xml:space="preserve">
                                                    қосымша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Жергілікті атқарушы органдар борышының 2008 жылға </w:t>
      </w:r>
      <w:r>
        <w:br/>
      </w:r>
      <w:r>
        <w:rPr>
          <w:rFonts w:ascii="Times New Roman"/>
          <w:b w:val="false"/>
          <w:i w:val="false"/>
          <w:color w:val="000000"/>
          <w:sz w:val="28"/>
        </w:rPr>
        <w:t>
</w:t>
      </w:r>
      <w:r>
        <w:rPr>
          <w:rFonts w:ascii="Times New Roman"/>
          <w:b/>
          <w:i w:val="false"/>
          <w:color w:val="000000"/>
          <w:sz w:val="28"/>
        </w:rPr>
        <w:t xml:space="preserve">                     арналған лимиттері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6333"/>
        <w:gridCol w:w="369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атқарушы орган </w:t>
            </w:r>
            <w:r>
              <w:br/>
            </w:r>
            <w:r>
              <w:rPr>
                <w:rFonts w:ascii="Times New Roman"/>
                <w:b w:val="false"/>
                <w:i w:val="false"/>
                <w:color w:val="000000"/>
                <w:sz w:val="20"/>
              </w:rPr>
              <w:t xml:space="preserve">
борышының </w:t>
            </w:r>
            <w:r>
              <w:br/>
            </w:r>
            <w:r>
              <w:rPr>
                <w:rFonts w:ascii="Times New Roman"/>
                <w:b w:val="false"/>
                <w:i w:val="false"/>
                <w:color w:val="000000"/>
                <w:sz w:val="20"/>
              </w:rPr>
              <w:t xml:space="preserve">
жергілікті бюджет </w:t>
            </w:r>
            <w:r>
              <w:br/>
            </w:r>
            <w:r>
              <w:rPr>
                <w:rFonts w:ascii="Times New Roman"/>
                <w:b w:val="false"/>
                <w:i w:val="false"/>
                <w:color w:val="000000"/>
                <w:sz w:val="20"/>
              </w:rPr>
              <w:t xml:space="preserve">
кірістеріне </w:t>
            </w:r>
            <w:r>
              <w:br/>
            </w:r>
            <w:r>
              <w:rPr>
                <w:rFonts w:ascii="Times New Roman"/>
                <w:b w:val="false"/>
                <w:i w:val="false"/>
                <w:color w:val="000000"/>
                <w:sz w:val="20"/>
              </w:rPr>
              <w:t xml:space="preserve">
пайыздық қатынас- </w:t>
            </w:r>
            <w:r>
              <w:br/>
            </w:r>
            <w:r>
              <w:rPr>
                <w:rFonts w:ascii="Times New Roman"/>
                <w:b w:val="false"/>
                <w:i w:val="false"/>
                <w:color w:val="000000"/>
                <w:sz w:val="20"/>
              </w:rPr>
              <w:t xml:space="preserve">
тағы борыш лимиті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bl>
    <w:p>
      <w:pPr>
        <w:spacing w:after="0"/>
        <w:ind w:left="0"/>
        <w:jc w:val="both"/>
      </w:pPr>
      <w:r>
        <w:rPr>
          <w:rFonts w:ascii="Times New Roman"/>
          <w:b w:val="false"/>
          <w:i w:val="false"/>
          <w:color w:val="000000"/>
          <w:sz w:val="28"/>
        </w:rPr>
        <w:t xml:space="preserve">      Ескертпе: </w:t>
      </w:r>
      <w:r>
        <w:br/>
      </w:r>
      <w:r>
        <w:rPr>
          <w:rFonts w:ascii="Times New Roman"/>
          <w:b w:val="false"/>
          <w:i w:val="false"/>
          <w:color w:val="000000"/>
          <w:sz w:val="28"/>
        </w:rPr>
        <w:t xml:space="preserve">
      * жергілікті атқарушы орган Қазақстан Республикасының заңнамасына сәйкес ссуда капиталының ішкі нарығында қарыз ала алған жағдайда, лимиттің есептеуі осы жергілікті атқарушы органның бюджетке түсетін ағымдағы жеке тұрақты түсіміне, салық және салықтық емес түсімдердің және бюджеттік алымдарды (жеке кірістерді) қоспағанда, негізгі капиталды сатудан түскен түсімдердің тиісті көлемі қатынасында белгіленеді. Бұл ретте, жергілікті атқарушы орган борышының ең көп лимиті жеке кіріс көлемінің 45%-нан аспауы тиіс.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