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c499" w14:textId="b77c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31 қаңтардағы N 168 және 2002 жылғы 10 желтоқсандағы N 1300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4 маусымдағы N 535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мен толықтырулар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;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535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535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535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535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