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fcf2" w14:textId="89cf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12 желтоқсандағы N 1224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26 қыркүйектегі N 581б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134-қосымшада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 </w:t>
      </w:r>
      <w:r>
        <w:br/>
      </w:r>
      <w:r>
        <w:rPr>
          <w:rFonts w:ascii="Times New Roman"/>
          <w:b w:val="false"/>
          <w:i w:val="false"/>
          <w:color w:val="000000"/>
          <w:sz w:val="28"/>
        </w:rPr>
        <w:t xml:space="preserve">
      реттік нөмірі 3-жолдағы "Ертіс жағалауы орманын өрттен қорғау және құрғап қалған Арал теңізінің түбіне екпе ағаш отырғызу үшін орман көшеттіктері ғимараттары мен тұрғын жайлар, өрт бекеттері, бақылау өрт мұнаралары, суландыру арналары мен орман көшеттіктерін қоршау құрылыстарын салуға арналған жобалау-сметалық құжаттама әзірлеу." деген сөздер "Ертіс жағалауы орманын өрттен қорғау үшін орман көшеттіктері ғимараттарының және үй-жайларының, суландыру арналары мен орман көшеттіктерін қоршаудың, өрт сөндіру станциясының, өрт қадағалау мұнараларының жобалау-сметалық құжаттамасын әзірлеу және оларды салу."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