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648b" w14:textId="6756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мемлекеттерге агрессия қатері туындаған немесе агрессия актісі жасалған жағдайларда әскери-техникалық көмек көрсету тетігі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27 маусымдағы N 627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ұйымына мүше мемлекеттерге агрессия қатері туындаған немесе агрессия актісі жасалған жағдайларда әскери-техникалық көмек көрсету тетігі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агрессия қатері туындаған немесе агрессия актісі жасалған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жағдайларда әскери-техникалық көмек көрсету тетігі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Душанбеде 2007 жылғы 6 қазанда қол қойылған Ұжымдық қауіпсіздік туралы 
</w:t>
      </w:r>
      <w:r>
        <w:rPr>
          <w:rFonts w:ascii="Times New Roman"/>
          <w:b w:val="false"/>
          <w:i w:val="false"/>
          <w:color w:val="000000"/>
          <w:sz w:val="28"/>
        </w:rPr>
        <w:t xml:space="preserve"> шарт </w:t>
      </w:r>
      <w:r>
        <w:rPr>
          <w:rFonts w:ascii="Times New Roman"/>
          <w:b w:val="false"/>
          <w:i w:val="false"/>
          <w:color w:val="000000"/>
          <w:sz w:val="28"/>
        </w:rPr>
        <w:t>
 ұйымына мүше мемлекеттерге агрессия қатері туындаған немесе агрессия актісі жасалған жағдайларда әскери-техникалық көмек көрсету тетігі туралы хаттама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агрессия қатері туындаған немесе агрессия актісі жасалған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жағдайларда әскери-техникалық көмек көрсету тетігі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Ұйым) мүше мемлекеттер,
</w:t>
      </w:r>
      <w:r>
        <w:br/>
      </w:r>
      <w:r>
        <w:rPr>
          <w:rFonts w:ascii="Times New Roman"/>
          <w:b w:val="false"/>
          <w:i w:val="false"/>
          <w:color w:val="000000"/>
          <w:sz w:val="28"/>
        </w:rPr>
        <w:t>
      Тараптардың біріне оған қарсы агрессия жасалған жағдайда қажетті көмек беру туралы 1992 жылғы 15 мамырдағы Ұжымдық қауіпсіздік туралы шарттың 4-бабына сәйкес өз міндеттемелерін растай отырып,
</w:t>
      </w:r>
      <w:r>
        <w:br/>
      </w:r>
      <w:r>
        <w:rPr>
          <w:rFonts w:ascii="Times New Roman"/>
          <w:b w:val="false"/>
          <w:i w:val="false"/>
          <w:color w:val="000000"/>
          <w:sz w:val="28"/>
        </w:rPr>
        <w:t>
      әскери-техникалық көмекті осындай көмектің маңызды құрамдастарының бірі деп қарай отырып және оны жүзеге асыру тетігін пысықтау қажеттілігіне сүйене отырып,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мақсаттары үшін төменде аталған терминдер мынаны білдіреді:
</w:t>
      </w:r>
      <w:r>
        <w:br/>
      </w:r>
      <w:r>
        <w:rPr>
          <w:rFonts w:ascii="Times New Roman"/>
          <w:b w:val="false"/>
          <w:i w:val="false"/>
          <w:color w:val="000000"/>
          <w:sz w:val="28"/>
        </w:rPr>
        <w:t>
      әскери-техникалық көмек (бұдан әрі - Көмек) - көрсетілген Тарапқа қарсы агрессия актісін жасау қатері туындаған жағдайда немесе Тарап БҰҰ Жарғысының 51-бабына сәйкес өзінің жеке немесе ұжымдық өзін-өзі қорғау құқығын қолданғанда не Тарап терроризм актісінің немесе егемендікке және аумақтық тұтастыққа басқа да қатерлердің объектісі болғанда Тарап (Тараптар) Қарулы Күштерінің жауынгерлік әзірлігін ұстау және қалпына келтіру мақсатында өтеусіз немесе өзге де жеңілдік негізде әскери мақсаттағы өнімді ұсыну;
</w:t>
      </w:r>
      <w:r>
        <w:br/>
      </w:r>
      <w:r>
        <w:rPr>
          <w:rFonts w:ascii="Times New Roman"/>
          <w:b w:val="false"/>
          <w:i w:val="false"/>
          <w:color w:val="000000"/>
          <w:sz w:val="28"/>
        </w:rPr>
        <w:t>
      әскери мақсаттағы өнім - қару-жарақ, әскери техника, құжаттама, жұмыстар, қызмет көрсетулер, зияткерлік іс-қимыл нәтижелері, соның ішінде оларға ерекше құқықтар (зияткерлік меншік) және әскери-техникалық саладағы ақпарат, сондай-ақ Тараптардың ұлттық заңнамасымен, нормативтік құқықтық актілерімен әскери мақсаттағы өнімге жататын кез келген басқа да өнім;
</w:t>
      </w:r>
      <w:r>
        <w:br/>
      </w:r>
      <w:r>
        <w:rPr>
          <w:rFonts w:ascii="Times New Roman"/>
          <w:b w:val="false"/>
          <w:i w:val="false"/>
          <w:color w:val="000000"/>
          <w:sz w:val="28"/>
        </w:rPr>
        <w:t>
      уәкілетті орган - осы Хаттаманың 4-бабына сәйкес жауапкершілік жүктелген Тараптардың ұлттық заңнамасымен айқындалған мемлекеттік басқару органы;
</w:t>
      </w:r>
      <w:r>
        <w:br/>
      </w:r>
      <w:r>
        <w:rPr>
          <w:rFonts w:ascii="Times New Roman"/>
          <w:b w:val="false"/>
          <w:i w:val="false"/>
          <w:color w:val="000000"/>
          <w:sz w:val="28"/>
        </w:rPr>
        <w:t>
      әскери-техникалық ынтымақтастық субъектілері - Тараптардың ұлттық заңнамасына сәйкес әскери мақсаттағы өнімге қатысты сыртқы сауда қызметін жүзеге асыруға құқық берілген Тараптардың мемлекеттік  органдары және/немесе ұйымдары;
</w:t>
      </w:r>
      <w:r>
        <w:br/>
      </w:r>
      <w:r>
        <w:rPr>
          <w:rFonts w:ascii="Times New Roman"/>
          <w:b w:val="false"/>
          <w:i w:val="false"/>
          <w:color w:val="000000"/>
          <w:sz w:val="28"/>
        </w:rPr>
        <w:t>
      хабарлама - жеткізуші Тараптың уәкілетті органы алушы Тараптың уәкілетті органын және Ұйымның Бас хатшысын (бұдан әрі - Бас хатшы) өзінің әскери-техникалық көмек көрсету мүмкіндіктері мен шарттары туралы хабардар ететін құжат.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мынадай жағдайлар (ахуалдар) үшін Көмек көрсету тәртібі мен шарттарын айқындайды:
</w:t>
      </w:r>
      <w:r>
        <w:br/>
      </w:r>
      <w:r>
        <w:rPr>
          <w:rFonts w:ascii="Times New Roman"/>
          <w:b w:val="false"/>
          <w:i w:val="false"/>
          <w:color w:val="000000"/>
          <w:sz w:val="28"/>
        </w:rPr>
        <w:t>
      агрессияға алдын ала анықталған даярлық, халықаралық терроризмнің ірі ауқымды актілерін жоспарлау және бір немесе бірнеше Тараптың қауіпсіздігіне, егемендігіне және аумақтық тұтастығына басқа да сыртқы қатерлердің (бұдан әрі - агрессия қатері жағдайы) мүмкін көріністері кезінде;
</w:t>
      </w:r>
      <w:r>
        <w:br/>
      </w:r>
      <w:r>
        <w:rPr>
          <w:rFonts w:ascii="Times New Roman"/>
          <w:b w:val="false"/>
          <w:i w:val="false"/>
          <w:color w:val="000000"/>
          <w:sz w:val="28"/>
        </w:rPr>
        <w:t>
      агрессия, халықаралық терроризмнің ірі ауқымды актілері жасалған және бір немесе бірнеше Тараптың қауіпсіздігіне, егемендігіне және аумақтық тұтастығына басқа да сыртқы қатер байқалған кезде.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көрсету туралы өтінішті Тараптың (Тараптардың) Басшысы басқа Тараптардың Басшыларына жолдайды, ол туралы Бас хатшы хабардар етіледі. Өтініште әскери мақсаттағы өнімнің қажетті номенклатурасы, Көмек көрсету көлемі мен мерзімдері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мақсаттағы өнім номенклатурасына, оның көлеміне, жеткізулерді іс жүзінде жүзеге асыру шарттары мен мерзімдеріне қатысты барлық мәселелерді келісу үшін жауапкершілік Тараптардың уәкілетті органдарына жүктеледі.
</w:t>
      </w:r>
      <w:r>
        <w:br/>
      </w:r>
      <w:r>
        <w:rPr>
          <w:rFonts w:ascii="Times New Roman"/>
          <w:b w:val="false"/>
          <w:i w:val="false"/>
          <w:color w:val="000000"/>
          <w:sz w:val="28"/>
        </w:rPr>
        <w:t>
      Әрбір Тарап Бас хатшыны осы Хаттаманың мақсаттары үшін тағайындалған уәкілетті орган туралы хабардар етеді, сондай-ақ ол өзгерген жағдайда дереу хабарлайды.
</w:t>
      </w:r>
      <w:r>
        <w:br/>
      </w:r>
      <w:r>
        <w:rPr>
          <w:rFonts w:ascii="Times New Roman"/>
          <w:b w:val="false"/>
          <w:i w:val="false"/>
          <w:color w:val="000000"/>
          <w:sz w:val="28"/>
        </w:rPr>
        <w:t>
      Бас хатшы Тараптарды басқа Тараптардың уәкілетті органдары туралы дереу хабардар етеді, сондай-ақ олар өзгерген жағдайларда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біріккен штабы:
</w:t>
      </w:r>
      <w:r>
        <w:br/>
      </w:r>
      <w:r>
        <w:rPr>
          <w:rFonts w:ascii="Times New Roman"/>
          <w:b w:val="false"/>
          <w:i w:val="false"/>
          <w:color w:val="000000"/>
          <w:sz w:val="28"/>
        </w:rPr>
        <w:t>
      Ұйымның Қорғаныс министрлері кеңесінің тапсырмалары негізінде Көмек көрсету жөніндегі Тараптар Басшыларының шешімдерін немесе Көмек көрсетудің әрбір нақты жағдайы бойынша Тараптардың уәкілетті органдары басшыларының өтініштерін іске асыру жөніндегі өз қызметін жүзеге асырады;
</w:t>
      </w:r>
      <w:r>
        <w:br/>
      </w:r>
      <w:r>
        <w:rPr>
          <w:rFonts w:ascii="Times New Roman"/>
          <w:b w:val="false"/>
          <w:i w:val="false"/>
          <w:color w:val="000000"/>
          <w:sz w:val="28"/>
        </w:rPr>
        <w:t>
      практикалық оқу-жаттығулар мен жаттығулар барысында Көмек көрсету тетігін пысықтауды ұйымдастырады;
</w:t>
      </w:r>
      <w:r>
        <w:br/>
      </w:r>
      <w:r>
        <w:rPr>
          <w:rFonts w:ascii="Times New Roman"/>
          <w:b w:val="false"/>
          <w:i w:val="false"/>
          <w:color w:val="000000"/>
          <w:sz w:val="28"/>
        </w:rPr>
        <w:t>
      осы Хаттаманы іске асыру үшін қажетті қалыптасқан құжаттардың үлгілерін алдын ала әзірлейді және қажет болған жағдайда Тараптардың уәкілетті органдарымен келіседі.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Көмек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шеңберінде Көмек көрсету жөніндегі шешімдерді дайындау және іске асырудың мемлекетішілік тетігін Тараптардың ұлттық заңнамасына сәйкес әрбір Тарап айқындайды және ресімдейді, ол туралы Бас хатшы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Ұжымдық қауіпсіздік кеңесі кез келген Тарапқа қарсы агрессия актісін жасау қатері ретінде бағаланатын ахуал туындаған жағдайда Тараптар, олардың ұлттық заңнамасына сәйкес Көмек береді.
</w:t>
      </w:r>
      <w:r>
        <w:br/>
      </w:r>
      <w:r>
        <w:rPr>
          <w:rFonts w:ascii="Times New Roman"/>
          <w:b w:val="false"/>
          <w:i w:val="false"/>
          <w:color w:val="000000"/>
          <w:sz w:val="28"/>
        </w:rPr>
        <w:t>
      Ұйымның Ұжымдық қауіпсіздік кеңесі шешімінің жобасын даярлауды Бас хатшы жүзеге асырады. Ұйымның Ұжымдық қауіпсіздік кеңесінің шешімдерін келісу және оған қол қою жұмыс тәртібінде жүзеге асырылуы мүмкін.
</w:t>
      </w:r>
      <w:r>
        <w:br/>
      </w:r>
      <w:r>
        <w:rPr>
          <w:rFonts w:ascii="Times New Roman"/>
          <w:b w:val="false"/>
          <w:i w:val="false"/>
          <w:color w:val="000000"/>
          <w:sz w:val="28"/>
        </w:rPr>
        <w:t>
      Шұғыл жағдайларда Көмек көрсету жөніндегі шешімді әрбір Тарап дербес қабылдай алады және Тараптың (Тараптардың) Көмек көрсету туралы өтініші негізінде оның заңнамасына сәйкес іске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 Тараптардың уәкілетті органдары әскери мақсаттағы өнім номенклатурасын, көлемін, жеткізу мерзімімен кезектілігін, сондай-ақ Көмек берілетін жағдайларын көрсете отырып, алушы Тараптың (алушы Тараптардың) қажеттілігін қанағаттандыру жөніндегі ұсыныстарын жасайды және ол туралы алушы Тараптың уәкілетті органын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көрсету мәселелерін келіскеннен кейін уәкілетті органдар және/немесе әскери-техникалық ынтымақтастық субъектілері осы Көмекті көрсетуге тиісті келісім-шарттар (шарттар) жасасады.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мақсаттағы өнім номенклатурасына, Көмек көрсету көлеміне және шарттарына қатысты мәселелерді алушы Тараптардың уәкілетті органдары жеткізуші Тараптардың уәкілетті органдарымен алдын ала келісуі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Агрессия актісі жасалған жағдайда, оған қатысты ол жүзеге асырылған Тарап (Тараптар) өтініш жасаған кезде әрбір Тарап Көмек көрсету жөніндегі шешімді дербес қабылдайды және алушы Тараптың уәкілетті органдарымен келісілген көлемде, шарттарда және тәртіпте олардың ішкі заңнамасына сәйкес іске асырады. Бұл ретте Көмек көрсету туралы шешім қабылдаған Тараптар Бас хатшыны алдағы іс-қимылдардың мақсаты мен мазмұны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Көмек көрсету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көрсетудің, өтеусізді қоса алғанда, қаржылық-экономикалық және басқа да шарттары, Тараптарда бар мүмкіндіктерге сүйене отырып, әрбір нақты жағдайда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ретінде бөлінетін әскери мақсаттағы өнім жеткізуші Тараптың шарттары бойынша шығыс материалдарын (оқ-дәрілерді, қосалқы бөлшектерді, жанар-жағар май материалдарын, мүлікті), сондай-ақ жауынгерлік іс-қимылдарды жүргізу барысында жоғалтылған қару-жарақ пен әскери техника үлгілерін қоспағанда, келісім-шарттағы (шарттағы) уағдаластық шарттарында оларды өтеумен қайтарылуы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аумағы бойынша көмек ретінде бөлінген әскери мақсаттағы өнімді транзиттеу жүзеге асырылатын Тараптар 2000 жылғы 20 маусымда қол қойылған 1992 жылғы 15 мамырдағы ұжымдық қауіпсіздік туралы 
</w:t>
      </w:r>
      <w:r>
        <w:rPr>
          <w:rFonts w:ascii="Times New Roman"/>
          <w:b w:val="false"/>
          <w:i w:val="false"/>
          <w:color w:val="000000"/>
          <w:sz w:val="28"/>
        </w:rPr>
        <w:t xml:space="preserve"> шартқа </w:t>
      </w:r>
      <w:r>
        <w:rPr>
          <w:rFonts w:ascii="Times New Roman"/>
          <w:b w:val="false"/>
          <w:i w:val="false"/>
          <w:color w:val="000000"/>
          <w:sz w:val="28"/>
        </w:rPr>
        <w:t>
 қатысушы мемлекеттер арасындағы Әскери-техникалық ынтымақтастықтың негізгі принциптері туралы келісімнің шарттарында оны басымдылық негізде қамтамасыз етеді.
</w:t>
      </w:r>
      <w:r>
        <w:br/>
      </w:r>
      <w:r>
        <w:rPr>
          <w:rFonts w:ascii="Times New Roman"/>
          <w:b w:val="false"/>
          <w:i w:val="false"/>
          <w:color w:val="000000"/>
          <w:sz w:val="28"/>
        </w:rPr>
        <w:t>
      Осы Хаттамаға қатысушы болып табылмайтын мемлекеттер аумағы бойынша әскери мақсаттағы өнімді транзиттеу алушы Тарап (алушы Тараптар) немесе жеткізуші Тарап (жеткізуші Тараптар) осындай мемлекеттермен жасасқан тиісті шарттарда көзделген тәртіпте жүзеге асырылады. Тараптар осы үшін қажетті нормативтік құқықтық базаны құру үшін күш 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кеңістігінде Көмек ретінде бөлінген әскери мақсаттағы өнімді жеткізу жүзеге асырылатын Тараптар әуе кемелерінің транзиттік ұшып өтуін қамтамасыз етеді. Әуе кеңістігінде транзиттеу жүзеге асырылатын Тарап тексеру үшін әуе кемелерін қондыруды жүзеге асыруды талап еткен жағдайда, онымен байланысты шығыстарды тексеруді жүргізетін Тарап өтейді.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 Тарап өз аумағында Көмек ретінде бөлінген әскери мақсаттағы өнімді тасымалдауды жүзеге асыратын Тараптардың әуе кемелерін өтеусіз аэронавигациялық қамтамасыз етуді, сондай-ақ оны теміржол, автомобиль және басқа да көлік түрлерімен тасымалдауды жүзеге асырады.
</w:t>
      </w:r>
      <w:r>
        <w:br/>
      </w:r>
      <w:r>
        <w:rPr>
          <w:rFonts w:ascii="Times New Roman"/>
          <w:b w:val="false"/>
          <w:i w:val="false"/>
          <w:color w:val="000000"/>
          <w:sz w:val="28"/>
        </w:rPr>
        <w:t>
      Жеткізуші Тараптың әуе кемелерін, теміржол, автомобиль және басқа да көлік түрлерін қабылдауды, әуеайлақтық-техникалық қамтамасыз етуді және күзетуді алушы Тарап өзінің әуеайлақтарында, теміржол станцияларында, автомобиль тұрақтарында және порттарында өтеусіз негізде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 Тарап жеткізуші Тараппен алдын ала жазбаша келіспей, Көмек ретінде жеткізілген әскери мақсаттағы өнімді шетел мемлекеттеріне, жеке және заңды тұлғаларға немесе халықаралық ұйымдарға алушы Тараптың сатуға немесе беруге құқылы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 Тарап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 шеңберінде жеткізілетін Әскери мақсаттағы өнімді мақсатты пайдалану үшін бақылауды жүзеге асыру тәртібі туралы хаттамаға сәйкес Көмек ретінде берілген әскери мақсаттағы өнімді мақсатты пайдалануға бақылауды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ережелері Тараптардың олар қатысушы болып табылатын басқа халықаралық шарттар бойынша құқықтары мен міндеттемелеріне қайшы келмейді.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Ұйым Хатшылығы оған қол қойған Тараптардың қажетті мемлекетішілік рәсімдерді орындауы туралы төртінші жазбаша хабарлама алған күнінен бастап күшіне енеді.
</w:t>
      </w:r>
      <w:r>
        <w:br/>
      </w:r>
      <w:r>
        <w:rPr>
          <w:rFonts w:ascii="Times New Roman"/>
          <w:b w:val="false"/>
          <w:i w:val="false"/>
          <w:color w:val="000000"/>
          <w:sz w:val="28"/>
        </w:rPr>
        <w:t>
      Ұқсас мемлекетішілік рәсімдерді кешіктіріп орындаған Тараптар үшін осы Хаттама депозитарий тиісті жазбаша хабарлама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1992 жылғы 15 мамырдағы Ұжымдық қауіпсіздік туралы шартты қолдануы мерзімінде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20-бабында көзделген тәртіппен күшіне енетін жеке хаттамалармен ресімделетін Тараптардың өзара келісімі бойынша осы Хаттама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 қолдануға және талқылауға байланысты даулы мәселелер консультациялар және мүдделі Тараптардың келіссөздері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Хаттаманы қолдану уақытында туындайтын қаржы және өзге де міндеттемелерді реттей отырып, шығу күніне дейін 6 айдан кешіктірмей Бас хатшыға ол туралы жазбаша хабарлама жолдай отырып, осы Хаттамадан шыға алады.
</w:t>
      </w:r>
      <w:r>
        <w:br/>
      </w:r>
      <w:r>
        <w:rPr>
          <w:rFonts w:ascii="Times New Roman"/>
          <w:b w:val="false"/>
          <w:i w:val="false"/>
          <w:color w:val="000000"/>
          <w:sz w:val="28"/>
        </w:rPr>
        <w:t>
      2007 жылғы 6 қазанда Душанбе қаласында орыс тілінде бір түпнұсқа данада жасалды. Түпнұсқа данасы осы Хаттамаға қол қойған әрбір мемлекетке оның расталған көшірмесін жолдайтын ұжымдық қауіпсіздік туралы шарт ұйымының Хатшылығында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