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3df9" w14:textId="ada3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әлеуметтік қызметтер мәселелері бойынша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маусымдағы N 657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әлеуметтік қызметтер мәселелері бойынша өзгерістер мен толықтырулар енгізу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әлеуметтік қызметтер мәселелері бойынша өзгерістер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толықтырулар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Қазақстан Республикасының мынадай заңнамалық актілеріне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2001 жылғы 30 қаңтардағы Қазақстан Республикасының Әкімшілік құқық бұзушылық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2001 ж., N 6-6, 24-құжат; N 17-18, 241-құжат; N 21-22, 281-құжат; 2002 ж., N 4, 33-құжат; N 17, 155-құжат; 2003 ж., N 1-2, 3-құжат; N 4, 25-құжат; N 5, 30-құжат; N 11, 56, 64, 68-құжаттар; N 4, 109-құжат; N 15, 122, 139-құжаттар; N 18, 142-құжат; N 21-22, 160-құжат; N 23, 171-құжат; 2004 ж., N 6, 42-құжат; N 10, 55-құжат; N 15, 86-құжат; N 17, 97-құжат; N 23, 139, 140-құжаттар; N 24, 153-құжат; 2005 ж., N 5, 5-құжат; N 7-8, 19-құжат; N 9, 26-құжат; N 13, 53-құжат; N 14, 58-құжат; N 17-18, 72-құжат; N 21-22, 86, 87-құжаттар; N 23, 104-құжат; 2006 ж., N 1, 5-құжат; N 2, 19, 20-құжаттар; N 3, 22-құжат; N 5-6, 31-құжат; N 8, 45-құжат; N 10, 52-құжат; N 11, 55-құжат; N 12, 72, 77-құжаттар; N 13, 85, 86-құжаттар; N 15, 92, 95-құжаттар; N 16, 98, 102-құжаттар; N 23, 141-құжат; 2007 ж., N 1, 4-құжат; N 2, 16, 18-құжаттар; N 3, 20, 23-құжаттар; N 4, 28, 33-құжаттар; N 5-6, 40-құжат; N 10, 69-құжат; N 13, 99-құжат; N 15, 106-құжат; N 16, 131-құжат; N 17, 139, 140-құжаттар; N 18, 143, 144-құжаттар; N 19, 146, 147-құжаттар; N 20, 152-құжат, N 24, 180-құжат, 2008 жылғы 4 маусымда "Егемен Қазақстан" және 2008 жылғы 3 маусымда "Казахстанская правда" газеттерінде жарияланған "Қазақстан Республикасының кейбір заңнамалық актілеріне төтенше жағдайлардың алдын алу және оларды жою мәселелері бойынша өзгерістер мен толықтырулар енгізу туралы" 2008 жылғы 26 мамырдағы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87-2-баппен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"87-2-бап. Қазақстан Республикасының әлеуметтік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туралы заңнамасын бұзу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әлеуметтік қызметтер туралы заңнамасын: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қызметтер көрсетуге бағалау жүргізудің және әлеуметтік қызметтер көрсету туралы шешім шығарудың белгіленген мерзімін бұзу;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ақылы арнаулы әлеуметтік қызметтердің кепілді көлемін көрсетпеу түрінде бұзу,-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адамдарға, дара кәсіпкерлерге - айлық есептік көрсеткіштің оннан жиырмаға дейінгі мөлшерінде, шағын немесе орта кәсіпкерлік субъектілері болып табылатын заңды тұлғаларға немесе коммерциялық емес ұйымдарға - жиырмадан қырыққа дейінгі мөлшерінде, ірі кәсіпкерлік субъектілері болып табылатын заңды тұлғаларға - елуден жетпіске дейінгі мөлшерінде айыппұл салуға әкеп соғады.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баптың бірінші бөлігінде көзделген, әкімшілік жаза қолданылғаннан кейін бір жыл ішінде қайталап жасалған іс-әрекет,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адамдарға, дара кәсіпкерлерге - айлық есептік көрсеткіштің жиырма бестен отызға дейінгі мөлшерінде, шағын немесе орта кәсіпкерлік субъектілері немесе коммерциялық емес ұйымдар болып табылатын заңды тұлғаларға - қырық бестен елуге дейінгі мөлшерінде, ірі кәсіпкерлік субъектілері болып табылатын заңды тұлғаларға - жетпіс бестен сексенге дейінгі мөлшерінде айыппұл салуға әкеп соғады.";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541-баптың бірінші бөлігінде "86," деген цифрлардан кейін "87-2," деген цифрлармен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636-баптың бірінші бөлігі 1) тармақшасының соңғы абзацында "127" деген цифрлар "87-2, 127" деген цифрлармен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"Жеке кәсіпкерлік туралы" 2006 жылғы 31 қаңтардағы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2006 ж., N 3, 21-құжат; N 16, 99-құжат;N 23, 141-құжат; 2007 ж.,N 2, 18-құжат;N 3, 20-құжат;N 17, 136-құжат):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Заңға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2) тармақшасы "медициналық" деген сөзден кейін "және әлеуметтік"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"Еңбек" деген сөзден кейін "және халықты әлеуметтік қорғау"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"қорғау туралы" деген сөздерден кейін "және әлеуметтік қызметтер туралы"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"Лицензиялау туралы" 2007 жылғы 11 қаңтардағы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2007 ж., N 2, 10-құжат; N 20, 152-құжат):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медициналық-әлеуметтік мекемелерде (ұйымдарда) тірек-қимыл аппараты бұзылған балаларға арнаулы әлеуметтік қызметтер көрсету;";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1-1), 1-2), 1-3), 1-4), 1-5)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психоневрологиялық ауытқулары бар мүгедектерге, оның ішінде мүгедек балаларға психоневрологиялық медициналық-әлеуметтік мекемелерде (ұйымдарда) арнаулы әлеуметтік қызметтер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қарттар мен мүгедектерге жалпы үлгідегі медициналық-әлеуметтік мекемелерде (ұйымдарда) арнаулы әлеуметтік қызметтер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1-3) қарттарға, мүгедектерге, оның ішінде мүгедек балаларға күндізгі аумақтық орталықтарда арнаулы әлеуметтік қызметтер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1-4) қарттарға, мүгедектерге, оның ішінде мүгедек балаларға оңалту орталықтарында арнаулы әлеуметтік қызметтер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1-5) қарттарға, мүгедектерге, оның ішінде мүгедек балаларға үйде күндіз күту арнаулы әлеуметтік қызметтерін көрсету;".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Осы Заң 2009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