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003d" w14:textId="fa80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15 тамыздағы N 749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министрінің орынбасары Нұрлан Байұзақұлы Ермекбаевқа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тамыздағы </w:t>
      </w:r>
      <w:r>
        <w:br/>
      </w:r>
      <w:r>
        <w:rPr>
          <w:rFonts w:ascii="Times New Roman"/>
          <w:b w:val="false"/>
          <w:i w:val="false"/>
          <w:color w:val="000000"/>
          <w:sz w:val="28"/>
        </w:rPr>
        <w:t xml:space="preserve">
N 749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Сауд Арабиясы </w:t>
      </w:r>
      <w:r>
        <w:br/>
      </w:r>
      <w:r>
        <w:rPr>
          <w:rFonts w:ascii="Times New Roman"/>
          <w:b/>
          <w:i w:val="false"/>
          <w:color w:val="000000"/>
        </w:rPr>
        <w:t xml:space="preserve">
Корольдігінің Үкіметі арасындағы Астана қаласында </w:t>
      </w:r>
      <w:r>
        <w:br/>
      </w:r>
      <w:r>
        <w:rPr>
          <w:rFonts w:ascii="Times New Roman"/>
          <w:b/>
          <w:i w:val="false"/>
          <w:color w:val="000000"/>
        </w:rPr>
        <w:t xml:space="preserve">
Сауд Арабиясы Корольдігі Елшілігінің объектілерін салу </w:t>
      </w:r>
      <w:r>
        <w:br/>
      </w:r>
      <w:r>
        <w:rPr>
          <w:rFonts w:ascii="Times New Roman"/>
          <w:b/>
          <w:i w:val="false"/>
          <w:color w:val="000000"/>
        </w:rPr>
        <w:t xml:space="preserve">
үшін жер учаскесін беру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Сауд Арабиясы Корольдігінің Үкіметі </w:t>
      </w:r>
      <w:r>
        <w:br/>
      </w:r>
      <w:r>
        <w:rPr>
          <w:rFonts w:ascii="Times New Roman"/>
          <w:b w:val="false"/>
          <w:i w:val="false"/>
          <w:color w:val="000000"/>
          <w:sz w:val="28"/>
        </w:rPr>
        <w:t xml:space="preserve">
      екі ел арасындағы дәстүрлі достастық қарым-қатынастарды нығайту, Сауд Арабиясы Корольдігі Елшілігінің Қазақстан Республикасында болуының тиісті жағдайлары мен жұмыс істеуін қамтамасыз ету мақсатында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Саудия тарапы Қазақстан тарапына Қазақстан Республикасы Елшілігінің объектілерін салу үшін Сауд Арабиясы Корольдігінің Эр-Рияд қаласындағы Дипломатиялық қалашықта орналасқан аумағы 1,2 га жер учаскесін кейіннен осындай мерзімге ұзарта отырып, 49 жыл мерзімге өтеусіз жер пайдалану шартымен пайдалану үшін беруге Қазақстан тарапы Саудия тарапына Сауд Арабиясы Корольдігі Елшілігінің объектілерін салу, пайдалану және қызмет көрсету үшін Астана қаласындағы Қарасаз көшесінде орналасқан аумағы 1,8 га жер учаскесін кейіннен осындай мерзімге ұзарта отырып, 49 жыл мерзімге өтеусіз жер пайдалану шартымен пайдалану үшін айырбасқа береді.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2004 жылғы 14 шілдедегі Дипломатиялық өкілдік және Өкіл резиденциясы үшін ұзақ мерзімді өтеусіз жалға алу шартымен пайдалану үшін жер учаскесін беру туралы келісімнің (өзаралық шартымен) 5-бабының  </w:t>
      </w: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279400"/>
                    </a:xfrm>
                    <a:prstGeom prst="rect">
                      <a:avLst/>
                    </a:prstGeom>
                  </pic:spPr>
                </pic:pic>
              </a:graphicData>
            </a:graphic>
          </wp:inline>
        </w:drawing>
      </w:r>
      <w:r>
        <w:rPr>
          <w:rFonts w:ascii="Times New Roman"/>
          <w:b w:val="false"/>
          <w:i w:val="false"/>
          <w:color w:val="000000"/>
          <w:sz w:val="28"/>
        </w:rPr>
        <w:t xml:space="preserve">тармағы хижра бойынша 1425 жылдың 5 айының 26 күніне сәйкес келетіндіктен, осы Келісімнен туындайтын құқықтық қатынастарға қолданылмайды.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Саудия тарапы осы Келісімнің 1-бабына сәйкес берілген жер учаскесін үшінші тараптарға беруге құқылы емес.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Саудия тарапы Қазақстан Республикасының сәулет қала құрылысы және саласындағы заңнамасын сақтауға міндеттенеді.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Келісімнің 1-бабында көрсетілген жер учаскелері үшінші тараптардың борыштарынан, құқықтарынан және талаптарынан еркін болып беріледі.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Жерге орналастыру және топографиялық-геодезиялық және басқа да жұмыстар, Сауд Арабиясы Корольдігі Елшілігінің объектілерін салу сияқты қызметтердің нақты түрлеріне арналған барлық шығыстарды, сондай-ақ ұстауға және жөндеуге, электр, газ, су және жылумен жабдықтау, басқа да нақты қызмет көрсету түрлеріне арналған шығыстарды Саудия тарапы Қазақстан Республикасында қолданылатын нормативтер мен тарифтерге сай дербес төлейді.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Қазақстандық тарап инженерлік желілерді 1-бапта көрсетілген жер учаскесінің шекарасына жеткізуді қамтамасыз етеді және Саудия тарапы Астана қаласының коммуналдық құрылыстарына қосуға арналған бастапқы деректерді уақтылы жеткізгеннен кейін коммуналдық құрылыстарға барлық қажетті қосылуларды ұйымдастыруға және жүзеге асыруға жәрдем көрсетеді.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Қазақстан тарапы Саудия тарапына Қазақстан Республикасының заңнамасында көзделген барлық қолданылатын рәсімдерді міндетті түрде сақтаған жағдайда, осы Келісімнің 1-бабына сәйкес Саудия тарапына берілген жер учаскесінде жаңа ғимараттарды жоспарлау мен салу үшін қажетті құрылыс салуға арналған барлық рұқсаттардың, келісімдердің және бекітулердің берілуін ұйымдастыруға уақтылы жәрдем көрсетеді.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жүргізу жолымен шешеді.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11-бапқа сәйкес күшіне енетін жеке хаттамалармен ресімделеді.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Келісім Тараптардың осы Келісімнің күшіне енуі үшін қажетті мемлекетішілік рәсімдерді орындағаны туралы соңғы жазбаша хабарлама алынған күннен бастап күшіне енеді. </w:t>
      </w:r>
    </w:p>
    <w:p>
      <w:pPr>
        <w:spacing w:after="0"/>
        <w:ind w:left="0"/>
        <w:jc w:val="both"/>
      </w:pPr>
      <w:r>
        <w:rPr>
          <w:rFonts w:ascii="Times New Roman"/>
          <w:b w:val="false"/>
          <w:i w:val="false"/>
          <w:color w:val="000000"/>
          <w:sz w:val="28"/>
        </w:rPr>
        <w:t xml:space="preserve">      2008 жылғы "_____" _____________ Астана қаласында, әрқайсысы қазақ, араб, орыс және ағылшын тілдерінде екі данада жасалды және барлық мәтіннің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Республикасының         Сауд Арабиясы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rPr>
          <w:rFonts w:ascii="Times New Roman"/>
          <w:b w:val="false"/>
          <w:i/>
          <w:color w:val="000000"/>
          <w:sz w:val="28"/>
        </w:rPr>
        <w:t xml:space="preserve">      _________________________         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