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e560" w14:textId="56ee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Қазақстандық арқарларды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Үкімктінің 2008 жылғы 22 қыркүйектегі N 875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"Салық және бюджетке төленетін басқа да міндетті төлемдер туралы" Қазақстан Республикасының 2001 жылғы 12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>(Салық кодексі) және "Жануарлар дүниесін қорғау, өсімін молайту және пайдалану туралы" Қазақстан Республикасының 2004 жылғы 9 шілдедегі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хайуанаттар бағындағы коллекцияны толықтыру және арнайы жасалған жағдайларда өсіру үшін 2008 жылғы 20 қыркүйек - 31 желтоқсан кезеңінде Қарағанды облысы Қарқаралы ауданынан 4 (төрт) бас санында қазақстандық арқарды алуға (аулауға) рұқсат етілсін.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министрлігінің Орман және аңшылық шаруашылығы комитеті: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Алматы қаласы Мәдениет департаментінің "Алматы хайуанаттар бағы" мемлекеттік коммуналдық қазыналық кәсіпорнына белгіленген тәртіппен Қарағанды облысы Қарқаралы ауданының аумағынан 4 (төрт) қазақстандық арқарды алуға рұқсат берсін;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қазақстандық арқарларды табиғи ортадан алу жөніндегі іс-шараларды өткізу кезінде жануарлар дүниесін қорғау, өсімін молайту және пайдалану саласындағы Қазақстан Республикасы заңнамасының сақталуын бақылауды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4 (төрт) қазақстандық арқарды алуға жануарлар дүниесін пайдаланғаны үшін әр басына 100000 (бір жүз мың) теңге мөлшерінде төлемақы ставкасы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