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6326" w14:textId="e5d6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психотроптық заттар мен прекурсорларға 2009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2008 жылғы 1 қазандағы N 907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Заңына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Сыртқы істер министрлігі халықаралық квоталарды бекіту үшін Қазақстан Республикасының есірткі құралдарына, психотроптық заттар мен прекурсорларға 2009 жылға арналған қажеттілік нормаларын Біріккен Ұлттар Ұйымының Есірткіні бақылау жөніндегі халықаралық комитетінің штаб-пәтеріне (Вена, Австрия Республикасы) жіберсін.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халықаралық квоталарды бекіткеннен кейін есірткі құралдарына, психотроптық заттар мен прекурсорларға 2009 жылға арналған мемлекеттік квотаны бекіту үшін соның шегінде олардың лицензиялары бар заңды тұлғалармен айналымын жүзеге асыратын қажеттілік есебін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 қазандағы
</w:t>
      </w:r>
      <w:r>
        <w:br/>
      </w:r>
      <w:r>
        <w:rPr>
          <w:rFonts w:ascii="Times New Roman"/>
          <w:b w:val="false"/>
          <w:i w:val="false"/>
          <w:color w:val="000000"/>
          <w:sz w:val="28"/>
        </w:rPr>
        <w:t>
                                                  N 907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есірткі құралдарына,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психотроптық заттар мен прекурсорларға 2009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қажеттілік нормалары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құралдарына қажеттіліктердің жылдық есептеулері,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синтетикалық есірткілерді дайындау көлемі, апиынды өндіру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апиын өндіруге қарағанда, өзге де мақсаттар үшін апиын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көкнәрін өсіру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1961 жылғы Бсірткі құралдары туралы бірыңғай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12, 19-баптар. 1961 жылғы Есірткі құралдары туралы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түзетулер енгізу туралы 1972 жылғы 25 наурыздағы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5 және 9-баптар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ЕЛ/АУМАҚ: 
</w:t>
            </w:r>
            <w:r>
              <w:rPr>
                <w:rFonts w:ascii="Times New Roman"/>
                <w:b/>
                <w:i w:val="false"/>
                <w:color w:val="000000"/>
                <w:sz w:val="20"/>
              </w:rPr>
              <w:t>
</w:t>
            </w:r>
            <w:r>
              <w:rPr>
                <w:rFonts w:ascii="Times New Roman"/>
                <w:b/>
                <w:i w:val="false"/>
                <w:color w:val="000000"/>
                <w:sz w:val="20"/>
                <w:u w:val="single"/>
              </w:rPr>
              <w:t>
Қазақстан Республикасы
</w:t>
            </w:r>
            <w:r>
              <w:rPr>
                <w:rFonts w:ascii="Times New Roman"/>
                <w:b/>
                <w:i w:val="false"/>
                <w:color w:val="000000"/>
                <w:sz w:val="20"/>
              </w:rPr>
              <w:t>
</w:t>
            </w:r>
            <w:r>
              <w:rPr>
                <w:rFonts w:ascii="Times New Roman"/>
                <w:b w:val="false"/>
                <w:i w:val="false"/>
                <w:color w:val="000000"/>
                <w:sz w:val="20"/>
              </w:rPr>
              <w:t>
 КҮНІ: 
</w:t>
            </w:r>
            <w:r>
              <w:rPr>
                <w:rFonts w:ascii="Times New Roman"/>
                <w:b/>
                <w:i w:val="false"/>
                <w:color w:val="000000"/>
                <w:sz w:val="20"/>
              </w:rPr>
              <w:t>
</w:t>
            </w:r>
            <w:r>
              <w:rPr>
                <w:rFonts w:ascii="Times New Roman"/>
                <w:b/>
                <w:i w:val="false"/>
                <w:color w:val="000000"/>
                <w:sz w:val="20"/>
                <w:u w:val="single"/>
              </w:rPr>
              <w:t>
2009 жылғы 1 қаңтар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ВЕДОМСТВО: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ЖАУАПТЫ ЛАУАЗЫМДЫ АДАМНЫҢ Т.А.Ә: 
</w:t>
            </w:r>
            <w:r>
              <w:rPr>
                <w:rFonts w:ascii="Times New Roman"/>
                <w:b/>
                <w:i w:val="false"/>
                <w:color w:val="000000"/>
                <w:sz w:val="20"/>
              </w:rPr>
              <w:t>
</w:t>
            </w:r>
            <w:r>
              <w:rPr>
                <w:rFonts w:ascii="Times New Roman"/>
                <w:b/>
                <w:i w:val="false"/>
                <w:color w:val="000000"/>
                <w:sz w:val="20"/>
                <w:u w:val="single"/>
              </w:rPr>
              <w:t>
Исағалиев Асқар Қалидолдаұлы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АТАҒЫ/ЛАУАЗЫМЫ: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комитетінің төрағасы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ҚОЛЫ:
</w:t>
            </w:r>
            <w:r>
              <w:br/>
            </w:r>
            <w:r>
              <w:rPr>
                <w:rFonts w:ascii="Times New Roman"/>
                <w:b w:val="false"/>
                <w:i w:val="false"/>
                <w:color w:val="000000"/>
                <w:sz w:val="20"/>
              </w:rPr>
              <w:t>
             Есептеу 2009 күнтізбелік жылға жатады.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ЕСКЕРТПЕЛЕР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есептеулер бір данада ЕСІРТКІНІ БАҚЫЛАУ
</w:t>
            </w:r>
            <w:r>
              <w:br/>
            </w:r>
            <w:r>
              <w:rPr>
                <w:rFonts w:ascii="Times New Roman"/>
                <w:b w:val="false"/>
                <w:i w:val="false"/>
                <w:color w:val="000000"/>
                <w:sz w:val="20"/>
              </w:rPr>
              <w:t>
ЖӨНІНДЕГІ ХАЛЫҚАРАЛЫҚ КОМИТЕТКЕ тапсырылады
</w:t>
            </w:r>
          </w:p>
          <w:p>
            <w:pPr>
              <w:spacing w:after="20"/>
              <w:ind w:left="20"/>
              <w:jc w:val="both"/>
            </w:pPr>
            <w:r>
              <w:rPr>
                <w:rFonts w:ascii="Times New Roman"/>
                <w:b w:val="false"/>
                <w:i w:val="false"/>
                <w:color w:val="000000"/>
                <w:sz w:val="20"/>
              </w:rPr>
              <w:t>
Vienna International Centre,
</w:t>
            </w:r>
            <w:r>
              <w:br/>
            </w:r>
            <w:r>
              <w:rPr>
                <w:rFonts w:ascii="Times New Roman"/>
                <w:b w:val="false"/>
                <w:i w:val="false"/>
                <w:color w:val="000000"/>
                <w:sz w:val="20"/>
              </w:rPr>
              <w:t>
P.O.Box 5OO, A-1400 Vienna, Austria
</w:t>
            </w:r>
            <w:r>
              <w:br/>
            </w:r>
            <w:r>
              <w:rPr>
                <w:rFonts w:ascii="Times New Roman"/>
                <w:b w:val="false"/>
                <w:i w:val="false"/>
                <w:color w:val="000000"/>
                <w:sz w:val="20"/>
              </w:rPr>
              <w:t>
Telephone: (+43-1) 26060-4277 Facsivile: (+43 1) 26060 5867/5868
</w:t>
            </w:r>
            <w:r>
              <w:br/>
            </w:r>
            <w:r>
              <w:rPr>
                <w:rFonts w:ascii="Times New Roman"/>
                <w:b w:val="false"/>
                <w:i w:val="false"/>
                <w:color w:val="000000"/>
                <w:sz w:val="20"/>
              </w:rPr>
              <w:t>
Telegraphic address: UNATIONS VIENNA Теlех: 135612 uno a
</w:t>
            </w:r>
            <w:r>
              <w:br/>
            </w:r>
            <w:r>
              <w:rPr>
                <w:rFonts w:ascii="Times New Roman"/>
                <w:b w:val="false"/>
                <w:i w:val="false"/>
                <w:color w:val="000000"/>
                <w:sz w:val="20"/>
              </w:rPr>
              <w:t>
Е-mail: 
</w:t>
            </w:r>
            <w:r>
              <w:rPr>
                <w:rFonts w:ascii="Times New Roman"/>
                <w:b w:val="false"/>
                <w:i w:val="false"/>
                <w:color w:val="000000"/>
                <w:sz w:val="20"/>
                <w:u w:val="single"/>
              </w:rPr>
              <w:t>
secretariat@incd.org
</w:t>
            </w:r>
            <w:r>
              <w:rPr>
                <w:rFonts w:ascii="Times New Roman"/>
                <w:b w:val="false"/>
                <w:i w:val="false"/>
                <w:color w:val="000000"/>
                <w:sz w:val="20"/>
              </w:rPr>
              <w:t>
 Internet address: 
</w:t>
            </w:r>
            <w:r>
              <w:rPr>
                <w:rFonts w:ascii="Times New Roman"/>
                <w:b w:val="false"/>
                <w:i w:val="false"/>
                <w:color w:val="000000"/>
                <w:sz w:val="20"/>
                <w:u w:val="single"/>
              </w:rPr>
              <w:t>
http//www.incd.org/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5
</w:t>
      </w:r>
    </w:p>
    <w:p>
      <w:pPr>
        <w:spacing w:after="0"/>
        <w:ind w:left="0"/>
        <w:jc w:val="both"/>
      </w:pPr>
      <w:r>
        <w:rPr>
          <w:rFonts w:ascii="Times New Roman"/>
          <w:b w:val="false"/>
          <w:i w:val="false"/>
          <w:color w:val="000000"/>
          <w:sz w:val="28"/>
        </w:rPr>
        <w:t>
</w:t>
      </w:r>
      <w:r>
        <w:rPr>
          <w:rFonts w:ascii="Times New Roman"/>
          <w:b/>
          <w:i w:val="false"/>
          <w:color w:val="000000"/>
          <w:sz w:val="28"/>
        </w:rPr>
        <w:t>
                        I Бөлім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құралдарына қажеттіліктердің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Елдегі немесе аумақтағы практика жүргізуші дәрігерлердің саны:
</w:t>
            </w:r>
            <w:r>
              <w:br/>
            </w:r>
            <w:r>
              <w:rPr>
                <w:rFonts w:ascii="Times New Roman"/>
                <w:b w:val="false"/>
                <w:i w:val="false"/>
                <w:color w:val="000000"/>
                <w:sz w:val="20"/>
              </w:rPr>
              <w:t>
дәрігерлер: 57387; тіс дәрігерлері: 
</w:t>
            </w:r>
            <w:r>
              <w:rPr>
                <w:rFonts w:ascii="Times New Roman"/>
                <w:b w:val="false"/>
                <w:i w:val="false"/>
                <w:color w:val="000000"/>
                <w:sz w:val="20"/>
                <w:u w:val="single"/>
              </w:rPr>
              <w:t>
4510;
</w:t>
            </w:r>
            <w:r>
              <w:rPr>
                <w:rFonts w:ascii="Times New Roman"/>
                <w:b w:val="false"/>
                <w:i w:val="false"/>
                <w:color w:val="000000"/>
                <w:sz w:val="20"/>
              </w:rPr>
              <w:t>
 ветеринарлар: 
</w:t>
            </w:r>
            <w:r>
              <w:rPr>
                <w:rFonts w:ascii="Times New Roman"/>
                <w:b w:val="false"/>
                <w:i w:val="false"/>
                <w:color w:val="000000"/>
                <w:sz w:val="20"/>
                <w:u w:val="single"/>
              </w:rPr>
              <w:t>
9900
</w:t>
            </w:r>
            <w:r>
              <w:rPr>
                <w:rFonts w:ascii="Times New Roman"/>
                <w:b w:val="false"/>
                <w:i w:val="false"/>
                <w:color w:val="000000"/>
                <w:sz w:val="20"/>
              </w:rPr>
              <w:t>
</w:t>
            </w:r>
            <w:r>
              <w:br/>
            </w:r>
            <w:r>
              <w:rPr>
                <w:rFonts w:ascii="Times New Roman"/>
                <w:b w:val="false"/>
                <w:i w:val="false"/>
                <w:color w:val="000000"/>
                <w:sz w:val="20"/>
              </w:rPr>
              <w:t>
Дәріханалар саны: 
</w:t>
            </w:r>
            <w:r>
              <w:rPr>
                <w:rFonts w:ascii="Times New Roman"/>
                <w:b w:val="false"/>
                <w:i w:val="false"/>
                <w:color w:val="000000"/>
                <w:sz w:val="20"/>
                <w:u w:val="single"/>
              </w:rPr>
              <w:t>
4679
</w:t>
            </w:r>
            <w:r>
              <w:rPr>
                <w:rFonts w:ascii="Times New Roman"/>
                <w:b w:val="false"/>
                <w:i w:val="false"/>
                <w:color w:val="000000"/>
                <w:sz w:val="20"/>
              </w:rPr>
              <w:t>
</w:t>
            </w:r>
            <w:r>
              <w:br/>
            </w:r>
            <w:r>
              <w:rPr>
                <w:rFonts w:ascii="Times New Roman"/>
                <w:b w:val="false"/>
                <w:i w:val="false"/>
                <w:color w:val="000000"/>
                <w:sz w:val="20"/>
              </w:rPr>
              <w:t>
Ауруханалар саны: 1054; Ауруханалардағы жалпы орын саны: 
</w:t>
            </w:r>
            <w:r>
              <w:rPr>
                <w:rFonts w:ascii="Times New Roman"/>
                <w:b w:val="false"/>
                <w:i w:val="false"/>
                <w:color w:val="000000"/>
                <w:sz w:val="20"/>
                <w:u w:val="single"/>
              </w:rPr>
              <w:t>
119552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ӘДІСТІ БАЯНДАУ
</w:t>
            </w:r>
            <w:r>
              <w:rPr>
                <w:rFonts w:ascii="Times New Roman"/>
                <w:b w:val="false"/>
                <w:i w:val="false"/>
                <w:color w:val="000000"/>
                <w:sz w:val="20"/>
              </w:rPr>
              <w:t>
</w:t>
            </w:r>
            <w:r>
              <w:br/>
            </w:r>
            <w:r>
              <w:rPr>
                <w:rFonts w:ascii="Times New Roman"/>
                <w:b w:val="false"/>
                <w:i w:val="false"/>
                <w:color w:val="000000"/>
                <w:sz w:val="20"/>
              </w:rPr>
              <w:t>
Есептеулерді белгілеуге арналған әдіс - эмпирикалық
</w:t>
            </w:r>
          </w:p>
        </w:tc>
      </w:tr>
    </w:tbl>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7
</w:t>
      </w:r>
    </w:p>
    <w:p>
      <w:pPr>
        <w:spacing w:after="0"/>
        <w:ind w:left="0"/>
        <w:jc w:val="both"/>
      </w:pPr>
      <w:r>
        <w:rPr>
          <w:rFonts w:ascii="Times New Roman"/>
          <w:b w:val="false"/>
          <w:i w:val="false"/>
          <w:color w:val="000000"/>
          <w:sz w:val="28"/>
        </w:rPr>
        <w:t>
</w:t>
      </w:r>
      <w:r>
        <w:rPr>
          <w:rFonts w:ascii="Times New Roman"/>
          <w:b/>
          <w:i w:val="false"/>
          <w:color w:val="000000"/>
          <w:sz w:val="28"/>
        </w:rPr>
        <w:t>
                           II Бөлім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құралдарына қажеттіліктіктердің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33"/>
        <w:gridCol w:w="913"/>
        <w:gridCol w:w="713"/>
        <w:gridCol w:w="913"/>
        <w:gridCol w:w="241"/>
        <w:gridCol w:w="842"/>
        <w:gridCol w:w="673"/>
        <w:gridCol w:w="1093"/>
        <w:gridCol w:w="1233"/>
        <w:gridCol w:w="1313"/>
        <w:gridCol w:w="1413"/>
        <w:gridCol w:w="1093"/>
      </w:tblGrid>
      <w:tr>
        <w:trPr>
          <w:trHeight w:val="30" w:hRule="atLeast"/>
        </w:trPr>
        <w:tc>
          <w:tcPr>
            <w:tcW w:w="13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Есірт-
</w:t>
            </w:r>
            <w:r>
              <w:br/>
            </w:r>
            <w:r>
              <w:rPr>
                <w:rFonts w:ascii="Times New Roman"/>
                <w:b w:val="false"/>
                <w:i w:val="false"/>
                <w:color w:val="000000"/>
                <w:sz w:val="20"/>
              </w:rPr>
              <w:t>
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Елдің
</w:t>
            </w:r>
            <w:r>
              <w:br/>
            </w:r>
            <w:r>
              <w:rPr>
                <w:rFonts w:ascii="Times New Roman"/>
                <w:b w:val="false"/>
                <w:i w:val="false"/>
                <w:color w:val="000000"/>
                <w:sz w:val="20"/>
              </w:rPr>
              <w:t>
ішінде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жэне
</w:t>
            </w:r>
            <w:r>
              <w:br/>
            </w:r>
            <w:r>
              <w:rPr>
                <w:rFonts w:ascii="Times New Roman"/>
                <w:b w:val="false"/>
                <w:i w:val="false"/>
                <w:color w:val="000000"/>
                <w:sz w:val="20"/>
              </w:rPr>
              <w:t>
ғылыми
</w:t>
            </w:r>
            <w:r>
              <w:br/>
            </w:r>
            <w:r>
              <w:rPr>
                <w:rFonts w:ascii="Times New Roman"/>
                <w:b w:val="false"/>
                <w:i w:val="false"/>
                <w:color w:val="000000"/>
                <w:sz w:val="20"/>
              </w:rPr>
              <w:t>
мақсат-
</w:t>
            </w:r>
            <w:r>
              <w:br/>
            </w:r>
            <w:r>
              <w:rPr>
                <w:rFonts w:ascii="Times New Roman"/>
                <w:b w:val="false"/>
                <w:i w:val="false"/>
                <w:color w:val="000000"/>
                <w:sz w:val="20"/>
              </w:rPr>
              <w:t>
тарда
</w:t>
            </w:r>
            <w:r>
              <w:br/>
            </w:r>
            <w:r>
              <w:rPr>
                <w:rFonts w:ascii="Times New Roman"/>
                <w:b w:val="false"/>
                <w:i w:val="false"/>
                <w:color w:val="000000"/>
                <w:sz w:val="20"/>
              </w:rPr>
              <w:t>
тұтынуға
</w:t>
            </w:r>
            <w:r>
              <w:br/>
            </w:r>
            <w:r>
              <w:rPr>
                <w:rFonts w:ascii="Times New Roman"/>
                <w:b w:val="false"/>
                <w:i w:val="false"/>
                <w:color w:val="000000"/>
                <w:sz w:val="20"/>
              </w:rPr>
              <w:t>
арналған
</w:t>
            </w:r>
            <w:r>
              <w:br/>
            </w:r>
            <w:r>
              <w:rPr>
                <w:rFonts w:ascii="Times New Roman"/>
                <w:b w:val="false"/>
                <w:i w:val="false"/>
                <w:color w:val="000000"/>
                <w:sz w:val="20"/>
              </w:rPr>
              <w:t>
мөлшері
</w:t>
            </w: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Дайындауға арналған
</w:t>
            </w:r>
            <w:r>
              <w:br/>
            </w:r>
            <w:r>
              <w:rPr>
                <w:rFonts w:ascii="Times New Roman"/>
                <w:b w:val="false"/>
                <w:i w:val="false"/>
                <w:color w:val="000000"/>
                <w:sz w:val="20"/>
              </w:rPr>
              <w:t>
саны
</w:t>
            </w: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қойма
</w:t>
            </w:r>
            <w:r>
              <w:br/>
            </w:r>
            <w:r>
              <w:rPr>
                <w:rFonts w:ascii="Times New Roman"/>
                <w:b w:val="false"/>
                <w:i w:val="false"/>
                <w:color w:val="000000"/>
                <w:sz w:val="20"/>
              </w:rPr>
              <w:t>
қорын
</w:t>
            </w:r>
            <w:r>
              <w:br/>
            </w:r>
            <w:r>
              <w:rPr>
                <w:rFonts w:ascii="Times New Roman"/>
                <w:b w:val="false"/>
                <w:i w:val="false"/>
                <w:color w:val="000000"/>
                <w:sz w:val="20"/>
              </w:rPr>
              <w:t>
толықтыруға
</w:t>
            </w:r>
            <w:r>
              <w:br/>
            </w:r>
            <w:r>
              <w:rPr>
                <w:rFonts w:ascii="Times New Roman"/>
                <w:b w:val="false"/>
                <w:i w:val="false"/>
                <w:color w:val="000000"/>
                <w:sz w:val="20"/>
              </w:rPr>
              <w:t>
арналған
</w:t>
            </w:r>
            <w:r>
              <w:br/>
            </w:r>
            <w:r>
              <w:rPr>
                <w:rFonts w:ascii="Times New Roman"/>
                <w:b w:val="false"/>
                <w:i w:val="false"/>
                <w:color w:val="000000"/>
                <w:sz w:val="20"/>
              </w:rPr>
              <w:t>
саны
</w:t>
            </w:r>
          </w:p>
        </w:tc>
        <w:tc>
          <w:tcPr>
            <w:tcW w:w="0" w:type="auto"/>
            <w:gridSpan w:val="2"/>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Есептеуге
</w:t>
            </w:r>
            <w:r>
              <w:br/>
            </w:r>
            <w:r>
              <w:rPr>
                <w:rFonts w:ascii="Times New Roman"/>
                <w:b w:val="false"/>
                <w:i w:val="false"/>
                <w:color w:val="000000"/>
                <w:sz w:val="20"/>
              </w:rPr>
              <w:t>
жататын
</w:t>
            </w:r>
            <w:r>
              <w:br/>
            </w:r>
            <w:r>
              <w:rPr>
                <w:rFonts w:ascii="Times New Roman"/>
                <w:b w:val="false"/>
                <w:i w:val="false"/>
                <w:color w:val="000000"/>
                <w:sz w:val="20"/>
              </w:rPr>
              <w:t>
жылдың 31
</w:t>
            </w:r>
            <w:r>
              <w:br/>
            </w:r>
            <w:r>
              <w:rPr>
                <w:rFonts w:ascii="Times New Roman"/>
                <w:b w:val="false"/>
                <w:i w:val="false"/>
                <w:color w:val="000000"/>
                <w:sz w:val="20"/>
              </w:rPr>
              <w:t>
желтоқсанын-
</w:t>
            </w:r>
            <w:r>
              <w:br/>
            </w:r>
            <w:r>
              <w:rPr>
                <w:rFonts w:ascii="Times New Roman"/>
                <w:b w:val="false"/>
                <w:i w:val="false"/>
                <w:color w:val="000000"/>
                <w:sz w:val="20"/>
              </w:rPr>
              <w:t>
дағы жағдай
</w:t>
            </w:r>
            <w:r>
              <w:br/>
            </w:r>
            <w:r>
              <w:rPr>
                <w:rFonts w:ascii="Times New Roman"/>
                <w:b w:val="false"/>
                <w:i w:val="false"/>
                <w:color w:val="000000"/>
                <w:sz w:val="20"/>
              </w:rPr>
              <w:t>
бойынша
</w:t>
            </w:r>
            <w:r>
              <w:br/>
            </w:r>
            <w:r>
              <w:rPr>
                <w:rFonts w:ascii="Times New Roman"/>
                <w:b w:val="false"/>
                <w:i w:val="false"/>
                <w:color w:val="000000"/>
                <w:sz w:val="20"/>
              </w:rPr>
              <w:t>
қоймадағы
</w:t>
            </w:r>
            <w:r>
              <w:br/>
            </w:r>
            <w:r>
              <w:rPr>
                <w:rFonts w:ascii="Times New Roman"/>
                <w:b w:val="false"/>
                <w:i w:val="false"/>
                <w:color w:val="000000"/>
                <w:sz w:val="20"/>
              </w:rPr>
              <w:t>
қорда
</w:t>
            </w:r>
            <w:r>
              <w:br/>
            </w:r>
            <w:r>
              <w:rPr>
                <w:rFonts w:ascii="Times New Roman"/>
                <w:b w:val="false"/>
                <w:i w:val="false"/>
                <w:color w:val="000000"/>
                <w:sz w:val="20"/>
              </w:rPr>
              <w:t>
сақталуға
</w:t>
            </w:r>
            <w:r>
              <w:br/>
            </w:r>
            <w:r>
              <w:rPr>
                <w:rFonts w:ascii="Times New Roman"/>
                <w:b w:val="false"/>
                <w:i w:val="false"/>
                <w:color w:val="000000"/>
                <w:sz w:val="20"/>
              </w:rPr>
              <w:t>
тиіс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есірткі
</w:t>
            </w:r>
            <w:r>
              <w:br/>
            </w:r>
            <w:r>
              <w:rPr>
                <w:rFonts w:ascii="Times New Roman"/>
                <w:b w:val="false"/>
                <w:i w:val="false"/>
                <w:color w:val="000000"/>
                <w:sz w:val="20"/>
              </w:rPr>
              <w:t>
құрал-
</w:t>
            </w:r>
            <w:r>
              <w:br/>
            </w:r>
            <w:r>
              <w:rPr>
                <w:rFonts w:ascii="Times New Roman"/>
                <w:b w:val="false"/>
                <w:i w:val="false"/>
                <w:color w:val="000000"/>
                <w:sz w:val="20"/>
              </w:rPr>
              <w:t>
дары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1961
</w:t>
            </w:r>
            <w:r>
              <w:br/>
            </w:r>
            <w:r>
              <w:rPr>
                <w:rFonts w:ascii="Times New Roman"/>
                <w:b w:val="false"/>
                <w:i w:val="false"/>
                <w:color w:val="000000"/>
                <w:sz w:val="20"/>
              </w:rPr>
              <w:t>
жылғы
</w:t>
            </w:r>
            <w:r>
              <w:br/>
            </w:r>
            <w:r>
              <w:rPr>
                <w:rFonts w:ascii="Times New Roman"/>
                <w:b w:val="false"/>
                <w:i w:val="false"/>
                <w:color w:val="000000"/>
                <w:sz w:val="20"/>
              </w:rPr>
              <w:t>
Конвенция
</w:t>
            </w:r>
            <w:r>
              <w:br/>
            </w:r>
            <w:r>
              <w:rPr>
                <w:rFonts w:ascii="Times New Roman"/>
                <w:b w:val="false"/>
                <w:i w:val="false"/>
                <w:color w:val="000000"/>
                <w:sz w:val="20"/>
              </w:rPr>
              <w:t>
қолданыл-
</w:t>
            </w:r>
            <w:r>
              <w:br/>
            </w:r>
            <w:r>
              <w:rPr>
                <w:rFonts w:ascii="Times New Roman"/>
                <w:b w:val="false"/>
                <w:i w:val="false"/>
                <w:color w:val="000000"/>
                <w:sz w:val="20"/>
              </w:rPr>
              <w:t>
майтын
</w:t>
            </w:r>
            <w:r>
              <w:br/>
            </w:r>
            <w:r>
              <w:rPr>
                <w:rFonts w:ascii="Times New Roman"/>
                <w:b w:val="false"/>
                <w:i w:val="false"/>
                <w:color w:val="000000"/>
                <w:sz w:val="20"/>
              </w:rPr>
              <w:t>
заттар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есірткі құралдары,
</w:t>
            </w:r>
            <w:r>
              <w:br/>
            </w:r>
            <w:r>
              <w:rPr>
                <w:rFonts w:ascii="Times New Roman"/>
                <w:b w:val="false"/>
                <w:i w:val="false"/>
                <w:color w:val="000000"/>
                <w:sz w:val="20"/>
              </w:rPr>
              <w:t>
препараттар немесе
</w:t>
            </w:r>
            <w:r>
              <w:br/>
            </w:r>
            <w:r>
              <w:rPr>
                <w:rFonts w:ascii="Times New Roman"/>
                <w:b w:val="false"/>
                <w:i w:val="false"/>
                <w:color w:val="000000"/>
                <w:sz w:val="20"/>
              </w:rPr>
              <w:t>
заттар елдің ішінде
</w:t>
            </w:r>
            <w:r>
              <w:br/>
            </w:r>
            <w:r>
              <w:rPr>
                <w:rFonts w:ascii="Times New Roman"/>
                <w:b w:val="false"/>
                <w:i w:val="false"/>
                <w:color w:val="000000"/>
                <w:sz w:val="20"/>
              </w:rPr>
              <w:t>
немесе экспортқа тұтыну үшін арналғанына қарамастан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Кодеин
</w:t>
            </w:r>
            <w:r>
              <w:br/>
            </w: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921,78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88,88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1938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631,22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9,216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Морфин
</w:t>
            </w:r>
            <w:r>
              <w:br/>
            </w: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6,465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835,3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885,71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59,05765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Тебаин
</w:t>
            </w:r>
            <w:r>
              <w:br/>
            </w: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37,93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6,16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0,3275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Фен-
</w:t>
            </w:r>
            <w:r>
              <w:br/>
            </w:r>
            <w:r>
              <w:rPr>
                <w:rFonts w:ascii="Times New Roman"/>
                <w:b w:val="false"/>
                <w:i w:val="false"/>
                <w:color w:val="000000"/>
                <w:sz w:val="20"/>
              </w:rPr>
              <w:t>
танил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102,51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264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35,5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Этил-
</w:t>
            </w:r>
            <w:r>
              <w:br/>
            </w:r>
            <w:r>
              <w:rPr>
                <w:rFonts w:ascii="Times New Roman"/>
                <w:b w:val="false"/>
                <w:i w:val="false"/>
                <w:color w:val="000000"/>
                <w:sz w:val="20"/>
              </w:rPr>
              <w:t>
морфин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1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10
</w:t>
      </w:r>
    </w:p>
    <w:p>
      <w:pPr>
        <w:spacing w:after="0"/>
        <w:ind w:left="0"/>
        <w:jc w:val="both"/>
      </w:pPr>
      <w:r>
        <w:rPr>
          <w:rFonts w:ascii="Times New Roman"/>
          <w:b w:val="false"/>
          <w:i w:val="false"/>
          <w:color w:val="000000"/>
          <w:sz w:val="28"/>
        </w:rPr>
        <w:t>
</w:t>
      </w:r>
      <w:r>
        <w:rPr>
          <w:rFonts w:ascii="Times New Roman"/>
          <w:b/>
          <w:i w:val="false"/>
          <w:color w:val="000000"/>
          <w:sz w:val="28"/>
        </w:rPr>
        <w:t>
III Бөлім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 көлемінің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ДАЙЫНДАУҒА РУҚСАТ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ЕТІЛГЕН ЕЛДЕР МЕН АУМАҚТАРҒА ҒАНА ҚАТЫСТЫ)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1.1961 жылғы Конвенцияның I тізіміне енгізілген синтетикалық есірткі құралдары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Аллилпродин
</w:t>
            </w:r>
            <w:r>
              <w:br/>
            </w:r>
            <w:r>
              <w:rPr>
                <w:rFonts w:ascii="Times New Roman"/>
                <w:b w:val="false"/>
                <w:i w:val="false"/>
                <w:color w:val="000000"/>
                <w:sz w:val="20"/>
              </w:rPr>
              <w:t>
Альфамепродин
</w:t>
            </w:r>
            <w:r>
              <w:br/>
            </w:r>
            <w:r>
              <w:rPr>
                <w:rFonts w:ascii="Times New Roman"/>
                <w:b w:val="false"/>
                <w:i w:val="false"/>
                <w:color w:val="000000"/>
                <w:sz w:val="20"/>
              </w:rPr>
              <w:t>
Альфаметадол
</w:t>
            </w:r>
            <w:r>
              <w:br/>
            </w:r>
            <w:r>
              <w:rPr>
                <w:rFonts w:ascii="Times New Roman"/>
                <w:b w:val="false"/>
                <w:i w:val="false"/>
                <w:color w:val="000000"/>
                <w:sz w:val="20"/>
              </w:rPr>
              <w:t>
Альфапрадин
</w:t>
            </w:r>
            <w:r>
              <w:br/>
            </w:r>
            <w:r>
              <w:rPr>
                <w:rFonts w:ascii="Times New Roman"/>
                <w:b w:val="false"/>
                <w:i w:val="false"/>
                <w:color w:val="000000"/>
                <w:sz w:val="20"/>
              </w:rPr>
              <w:t>
Альфацетилметадол
</w:t>
            </w:r>
            <w:r>
              <w:br/>
            </w:r>
            <w:r>
              <w:rPr>
                <w:rFonts w:ascii="Times New Roman"/>
                <w:b w:val="false"/>
                <w:i w:val="false"/>
                <w:color w:val="000000"/>
                <w:sz w:val="20"/>
              </w:rPr>
              <w:t>
Альфентанил
</w:t>
            </w:r>
            <w:r>
              <w:br/>
            </w:r>
            <w:r>
              <w:rPr>
                <w:rFonts w:ascii="Times New Roman"/>
                <w:b w:val="false"/>
                <w:i w:val="false"/>
                <w:color w:val="000000"/>
                <w:sz w:val="20"/>
              </w:rPr>
              <w:t>
Анилеридин
</w:t>
            </w:r>
            <w:r>
              <w:br/>
            </w:r>
            <w:r>
              <w:rPr>
                <w:rFonts w:ascii="Times New Roman"/>
                <w:b w:val="false"/>
                <w:i w:val="false"/>
                <w:color w:val="000000"/>
                <w:sz w:val="20"/>
              </w:rPr>
              <w:t>
Ацетилметадол
</w:t>
            </w:r>
            <w:r>
              <w:br/>
            </w:r>
            <w:r>
              <w:rPr>
                <w:rFonts w:ascii="Times New Roman"/>
                <w:b w:val="false"/>
                <w:i w:val="false"/>
                <w:color w:val="000000"/>
                <w:sz w:val="20"/>
              </w:rPr>
              <w:t>
Безитрамид
</w:t>
            </w:r>
            <w:r>
              <w:br/>
            </w:r>
            <w:r>
              <w:rPr>
                <w:rFonts w:ascii="Times New Roman"/>
                <w:b w:val="false"/>
                <w:i w:val="false"/>
                <w:color w:val="000000"/>
                <w:sz w:val="20"/>
              </w:rPr>
              <w:t>
Бензетидин
</w:t>
            </w:r>
            <w:r>
              <w:br/>
            </w:r>
            <w:r>
              <w:rPr>
                <w:rFonts w:ascii="Times New Roman"/>
                <w:b w:val="false"/>
                <w:i w:val="false"/>
                <w:color w:val="000000"/>
                <w:sz w:val="20"/>
              </w:rPr>
              <w:t>
Бетамепродин
</w:t>
            </w:r>
            <w:r>
              <w:br/>
            </w:r>
            <w:r>
              <w:rPr>
                <w:rFonts w:ascii="Times New Roman"/>
                <w:b w:val="false"/>
                <w:i w:val="false"/>
                <w:color w:val="000000"/>
                <w:sz w:val="20"/>
              </w:rPr>
              <w:t>
Бетаметадол
</w:t>
            </w:r>
            <w:r>
              <w:br/>
            </w:r>
            <w:r>
              <w:rPr>
                <w:rFonts w:ascii="Times New Roman"/>
                <w:b w:val="false"/>
                <w:i w:val="false"/>
                <w:color w:val="000000"/>
                <w:sz w:val="20"/>
              </w:rPr>
              <w:t>
Бетапродин
</w:t>
            </w:r>
            <w:r>
              <w:br/>
            </w:r>
            <w:r>
              <w:rPr>
                <w:rFonts w:ascii="Times New Roman"/>
                <w:b w:val="false"/>
                <w:i w:val="false"/>
                <w:color w:val="000000"/>
                <w:sz w:val="20"/>
              </w:rPr>
              <w:t>
Бетацетилметадол
</w:t>
            </w:r>
            <w:r>
              <w:br/>
            </w:r>
            <w:r>
              <w:rPr>
                <w:rFonts w:ascii="Times New Roman"/>
                <w:b w:val="false"/>
                <w:i w:val="false"/>
                <w:color w:val="000000"/>
                <w:sz w:val="20"/>
              </w:rPr>
              <w:t>
Гидроксипетидин
</w:t>
            </w:r>
            <w:r>
              <w:br/>
            </w:r>
            <w:r>
              <w:rPr>
                <w:rFonts w:ascii="Times New Roman"/>
                <w:b w:val="false"/>
                <w:i w:val="false"/>
                <w:color w:val="000000"/>
                <w:sz w:val="20"/>
              </w:rPr>
              <w:t>
Декстроморамид
</w:t>
            </w:r>
            <w:r>
              <w:br/>
            </w:r>
            <w:r>
              <w:rPr>
                <w:rFonts w:ascii="Times New Roman"/>
                <w:b w:val="false"/>
                <w:i w:val="false"/>
                <w:color w:val="000000"/>
                <w:sz w:val="20"/>
              </w:rPr>
              <w:t>
Диампромид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Дигидроэторфин
</w:t>
            </w:r>
            <w:r>
              <w:br/>
            </w:r>
            <w:r>
              <w:rPr>
                <w:rFonts w:ascii="Times New Roman"/>
                <w:b w:val="false"/>
                <w:i w:val="false"/>
                <w:color w:val="000000"/>
                <w:sz w:val="20"/>
              </w:rPr>
              <w:t>
Дименоксадол
</w:t>
            </w:r>
            <w:r>
              <w:br/>
            </w:r>
            <w:r>
              <w:rPr>
                <w:rFonts w:ascii="Times New Roman"/>
                <w:b w:val="false"/>
                <w:i w:val="false"/>
                <w:color w:val="000000"/>
                <w:sz w:val="20"/>
              </w:rPr>
              <w:t>
Димефепетанол
</w:t>
            </w:r>
            <w:r>
              <w:br/>
            </w:r>
            <w:r>
              <w:rPr>
                <w:rFonts w:ascii="Times New Roman"/>
                <w:b w:val="false"/>
                <w:i w:val="false"/>
                <w:color w:val="000000"/>
                <w:sz w:val="20"/>
              </w:rPr>
              <w:t>
Диметилтиам бутен
</w:t>
            </w:r>
            <w:r>
              <w:br/>
            </w:r>
            <w:r>
              <w:rPr>
                <w:rFonts w:ascii="Times New Roman"/>
                <w:b w:val="false"/>
                <w:i w:val="false"/>
                <w:color w:val="000000"/>
                <w:sz w:val="20"/>
              </w:rPr>
              <w:t>
Диоксафетил
</w:t>
            </w:r>
            <w:r>
              <w:br/>
            </w:r>
            <w:r>
              <w:rPr>
                <w:rFonts w:ascii="Times New Roman"/>
                <w:b w:val="false"/>
                <w:i w:val="false"/>
                <w:color w:val="000000"/>
                <w:sz w:val="20"/>
              </w:rPr>
              <w:t>
бутират
</w:t>
            </w:r>
            <w:r>
              <w:br/>
            </w:r>
            <w:r>
              <w:rPr>
                <w:rFonts w:ascii="Times New Roman"/>
                <w:b w:val="false"/>
                <w:i w:val="false"/>
                <w:color w:val="000000"/>
                <w:sz w:val="20"/>
              </w:rPr>
              <w:t>
Дипипанон
</w:t>
            </w:r>
            <w:r>
              <w:br/>
            </w:r>
            <w:r>
              <w:rPr>
                <w:rFonts w:ascii="Times New Roman"/>
                <w:b w:val="false"/>
                <w:i w:val="false"/>
                <w:color w:val="000000"/>
                <w:sz w:val="20"/>
              </w:rPr>
              <w:t>
Дифеноксилат
</w:t>
            </w:r>
            <w:r>
              <w:br/>
            </w:r>
            <w:r>
              <w:rPr>
                <w:rFonts w:ascii="Times New Roman"/>
                <w:b w:val="false"/>
                <w:i w:val="false"/>
                <w:color w:val="000000"/>
                <w:sz w:val="20"/>
              </w:rPr>
              <w:t>
Дифеноксин
</w:t>
            </w:r>
            <w:r>
              <w:br/>
            </w:r>
            <w:r>
              <w:rPr>
                <w:rFonts w:ascii="Times New Roman"/>
                <w:b w:val="false"/>
                <w:i w:val="false"/>
                <w:color w:val="000000"/>
                <w:sz w:val="20"/>
              </w:rPr>
              <w:t>
Диэтилтиамбутен
</w:t>
            </w:r>
            <w:r>
              <w:br/>
            </w:r>
            <w:r>
              <w:rPr>
                <w:rFonts w:ascii="Times New Roman"/>
                <w:b w:val="false"/>
                <w:i w:val="false"/>
                <w:color w:val="000000"/>
                <w:sz w:val="20"/>
              </w:rPr>
              <w:t>
Дротабанол
</w:t>
            </w:r>
            <w:r>
              <w:br/>
            </w:r>
            <w:r>
              <w:rPr>
                <w:rFonts w:ascii="Times New Roman"/>
                <w:b w:val="false"/>
                <w:i w:val="false"/>
                <w:color w:val="000000"/>
                <w:sz w:val="20"/>
              </w:rPr>
              <w:t>
Изометадон
</w:t>
            </w:r>
            <w:r>
              <w:br/>
            </w:r>
            <w:r>
              <w:rPr>
                <w:rFonts w:ascii="Times New Roman"/>
                <w:b w:val="false"/>
                <w:i w:val="false"/>
                <w:color w:val="000000"/>
                <w:sz w:val="20"/>
              </w:rPr>
              <w:t>
Кетобемидон
</w:t>
            </w:r>
            <w:r>
              <w:br/>
            </w:r>
            <w:r>
              <w:rPr>
                <w:rFonts w:ascii="Times New Roman"/>
                <w:b w:val="false"/>
                <w:i w:val="false"/>
                <w:color w:val="000000"/>
                <w:sz w:val="20"/>
              </w:rPr>
              <w:t>
Клонитазен
</w:t>
            </w:r>
            <w:r>
              <w:br/>
            </w:r>
            <w:r>
              <w:rPr>
                <w:rFonts w:ascii="Times New Roman"/>
                <w:b w:val="false"/>
                <w:i w:val="false"/>
                <w:color w:val="000000"/>
                <w:sz w:val="20"/>
              </w:rPr>
              <w:t>
Левометорфан
</w:t>
            </w:r>
            <w:r>
              <w:br/>
            </w:r>
            <w:r>
              <w:rPr>
                <w:rFonts w:ascii="Times New Roman"/>
                <w:b w:val="false"/>
                <w:i w:val="false"/>
                <w:color w:val="000000"/>
                <w:sz w:val="20"/>
              </w:rPr>
              <w:t>
Левоморамид
</w:t>
            </w:r>
            <w:r>
              <w:br/>
            </w:r>
            <w:r>
              <w:rPr>
                <w:rFonts w:ascii="Times New Roman"/>
                <w:b w:val="false"/>
                <w:i w:val="false"/>
                <w:color w:val="000000"/>
                <w:sz w:val="20"/>
              </w:rPr>
              <w:t>
Левофенацилморфан
</w:t>
            </w:r>
            <w:r>
              <w:br/>
            </w:r>
            <w:r>
              <w:rPr>
                <w:rFonts w:ascii="Times New Roman"/>
                <w:b w:val="false"/>
                <w:i w:val="false"/>
                <w:color w:val="000000"/>
                <w:sz w:val="20"/>
              </w:rPr>
              <w:t>
Леворфанол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Метазоцин
</w:t>
            </w:r>
            <w:r>
              <w:br/>
            </w:r>
            <w:r>
              <w:rPr>
                <w:rFonts w:ascii="Times New Roman"/>
                <w:b w:val="false"/>
                <w:i w:val="false"/>
                <w:color w:val="000000"/>
                <w:sz w:val="20"/>
              </w:rPr>
              <w:t>
Метадон
</w:t>
            </w:r>
            <w:r>
              <w:br/>
            </w:r>
            <w:r>
              <w:rPr>
                <w:rFonts w:ascii="Times New Roman"/>
                <w:b w:val="false"/>
                <w:i w:val="false"/>
                <w:color w:val="000000"/>
                <w:sz w:val="20"/>
              </w:rPr>
              <w:t>
Метадон, аралық
</w:t>
            </w:r>
            <w:r>
              <w:br/>
            </w:r>
            <w:r>
              <w:rPr>
                <w:rFonts w:ascii="Times New Roman"/>
                <w:b w:val="false"/>
                <w:i w:val="false"/>
                <w:color w:val="000000"/>
                <w:sz w:val="20"/>
              </w:rPr>
              <w:t>
өнім
</w:t>
            </w:r>
            <w:r>
              <w:br/>
            </w:r>
            <w:r>
              <w:rPr>
                <w:rFonts w:ascii="Times New Roman"/>
                <w:b w:val="false"/>
                <w:i w:val="false"/>
                <w:color w:val="000000"/>
                <w:sz w:val="20"/>
              </w:rPr>
              <w:t>
Морамид, аралық
</w:t>
            </w:r>
            <w:r>
              <w:br/>
            </w:r>
            <w:r>
              <w:rPr>
                <w:rFonts w:ascii="Times New Roman"/>
                <w:b w:val="false"/>
                <w:i w:val="false"/>
                <w:color w:val="000000"/>
                <w:sz w:val="20"/>
              </w:rPr>
              <w:t>
өнім
</w:t>
            </w:r>
            <w:r>
              <w:br/>
            </w:r>
            <w:r>
              <w:rPr>
                <w:rFonts w:ascii="Times New Roman"/>
                <w:b w:val="false"/>
                <w:i w:val="false"/>
                <w:color w:val="000000"/>
                <w:sz w:val="20"/>
              </w:rPr>
              <w:t>
Морферидин
</w:t>
            </w:r>
            <w:r>
              <w:br/>
            </w:r>
            <w:r>
              <w:rPr>
                <w:rFonts w:ascii="Times New Roman"/>
                <w:b w:val="false"/>
                <w:i w:val="false"/>
                <w:color w:val="000000"/>
                <w:sz w:val="20"/>
              </w:rPr>
              <w:t>
Норациметадол
</w:t>
            </w:r>
            <w:r>
              <w:br/>
            </w:r>
            <w:r>
              <w:rPr>
                <w:rFonts w:ascii="Times New Roman"/>
                <w:b w:val="false"/>
                <w:i w:val="false"/>
                <w:color w:val="000000"/>
                <w:sz w:val="20"/>
              </w:rPr>
              <w:t>
Норлеворфанол
</w:t>
            </w:r>
            <w:r>
              <w:br/>
            </w:r>
            <w:r>
              <w:rPr>
                <w:rFonts w:ascii="Times New Roman"/>
                <w:b w:val="false"/>
                <w:i w:val="false"/>
                <w:color w:val="000000"/>
                <w:sz w:val="20"/>
              </w:rPr>
              <w:t>
Норметадон
</w:t>
            </w:r>
            <w:r>
              <w:br/>
            </w:r>
            <w:r>
              <w:rPr>
                <w:rFonts w:ascii="Times New Roman"/>
                <w:b w:val="false"/>
                <w:i w:val="false"/>
                <w:color w:val="000000"/>
                <w:sz w:val="20"/>
              </w:rPr>
              <w:t>
Норпипанон
</w:t>
            </w:r>
            <w:r>
              <w:br/>
            </w:r>
            <w:r>
              <w:rPr>
                <w:rFonts w:ascii="Times New Roman"/>
                <w:b w:val="false"/>
                <w:i w:val="false"/>
                <w:color w:val="000000"/>
                <w:sz w:val="20"/>
              </w:rPr>
              <w:t>
Петидин
</w:t>
            </w:r>
            <w:r>
              <w:br/>
            </w:r>
            <w:r>
              <w:rPr>
                <w:rFonts w:ascii="Times New Roman"/>
                <w:b w:val="false"/>
                <w:i w:val="false"/>
                <w:color w:val="000000"/>
                <w:sz w:val="20"/>
              </w:rPr>
              <w:t>
Петидин, аралық
</w:t>
            </w:r>
            <w:r>
              <w:br/>
            </w:r>
            <w:r>
              <w:rPr>
                <w:rFonts w:ascii="Times New Roman"/>
                <w:b w:val="false"/>
                <w:i w:val="false"/>
                <w:color w:val="000000"/>
                <w:sz w:val="20"/>
              </w:rPr>
              <w:t>
өнім А
</w:t>
            </w:r>
            <w:r>
              <w:br/>
            </w:r>
            <w:r>
              <w:rPr>
                <w:rFonts w:ascii="Times New Roman"/>
                <w:b w:val="false"/>
                <w:i w:val="false"/>
                <w:color w:val="000000"/>
                <w:sz w:val="20"/>
              </w:rPr>
              <w:t>
Петидин, аралық
</w:t>
            </w:r>
            <w:r>
              <w:br/>
            </w:r>
            <w:r>
              <w:rPr>
                <w:rFonts w:ascii="Times New Roman"/>
                <w:b w:val="false"/>
                <w:i w:val="false"/>
                <w:color w:val="000000"/>
                <w:sz w:val="20"/>
              </w:rPr>
              <w:t>
өнім В
</w:t>
            </w:r>
            <w:r>
              <w:br/>
            </w:r>
            <w:r>
              <w:rPr>
                <w:rFonts w:ascii="Times New Roman"/>
                <w:b w:val="false"/>
                <w:i w:val="false"/>
                <w:color w:val="000000"/>
                <w:sz w:val="20"/>
              </w:rPr>
              <w:t>
Петидин, аралық
</w:t>
            </w:r>
            <w:r>
              <w:br/>
            </w:r>
            <w:r>
              <w:rPr>
                <w:rFonts w:ascii="Times New Roman"/>
                <w:b w:val="false"/>
                <w:i w:val="false"/>
                <w:color w:val="000000"/>
                <w:sz w:val="20"/>
              </w:rPr>
              <w:t>
өнім С
</w:t>
            </w:r>
            <w:r>
              <w:br/>
            </w:r>
            <w:r>
              <w:rPr>
                <w:rFonts w:ascii="Times New Roman"/>
                <w:b w:val="false"/>
                <w:i w:val="false"/>
                <w:color w:val="000000"/>
                <w:sz w:val="20"/>
              </w:rPr>
              <w:t>
Пиминодин
</w:t>
            </w:r>
            <w:r>
              <w:br/>
            </w:r>
            <w:r>
              <w:rPr>
                <w:rFonts w:ascii="Times New Roman"/>
                <w:b w:val="false"/>
                <w:i w:val="false"/>
                <w:color w:val="000000"/>
                <w:sz w:val="20"/>
              </w:rPr>
              <w:t>
Пиритрамид
</w:t>
            </w:r>
            <w:r>
              <w:br/>
            </w:r>
            <w:r>
              <w:rPr>
                <w:rFonts w:ascii="Times New Roman"/>
                <w:b w:val="false"/>
                <w:i w:val="false"/>
                <w:color w:val="000000"/>
                <w:sz w:val="20"/>
              </w:rPr>
              <w:t>
Прогептазин
</w:t>
            </w:r>
            <w:r>
              <w:br/>
            </w:r>
            <w:r>
              <w:rPr>
                <w:rFonts w:ascii="Times New Roman"/>
                <w:b w:val="false"/>
                <w:i w:val="false"/>
                <w:color w:val="000000"/>
                <w:sz w:val="20"/>
              </w:rPr>
              <w:t>
Проперидин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Рацеметорфан
</w:t>
            </w:r>
            <w:r>
              <w:br/>
            </w:r>
            <w:r>
              <w:rPr>
                <w:rFonts w:ascii="Times New Roman"/>
                <w:b w:val="false"/>
                <w:i w:val="false"/>
                <w:color w:val="000000"/>
                <w:sz w:val="20"/>
              </w:rPr>
              <w:t>
Рацеморамид
</w:t>
            </w:r>
            <w:r>
              <w:br/>
            </w:r>
            <w:r>
              <w:rPr>
                <w:rFonts w:ascii="Times New Roman"/>
                <w:b w:val="false"/>
                <w:i w:val="false"/>
                <w:color w:val="000000"/>
                <w:sz w:val="20"/>
              </w:rPr>
              <w:t>
Рацеморфан
</w:t>
            </w:r>
            <w:r>
              <w:br/>
            </w:r>
            <w:r>
              <w:rPr>
                <w:rFonts w:ascii="Times New Roman"/>
                <w:b w:val="false"/>
                <w:i w:val="false"/>
                <w:color w:val="000000"/>
                <w:sz w:val="20"/>
              </w:rPr>
              <w:t>
Ремифентанил
</w:t>
            </w:r>
            <w:r>
              <w:br/>
            </w:r>
            <w:r>
              <w:rPr>
                <w:rFonts w:ascii="Times New Roman"/>
                <w:b w:val="false"/>
                <w:i w:val="false"/>
                <w:color w:val="000000"/>
                <w:sz w:val="20"/>
              </w:rPr>
              <w:t>
Суфентанил
</w:t>
            </w:r>
            <w:r>
              <w:br/>
            </w:r>
            <w:r>
              <w:rPr>
                <w:rFonts w:ascii="Times New Roman"/>
                <w:b w:val="false"/>
                <w:i w:val="false"/>
                <w:color w:val="000000"/>
                <w:sz w:val="20"/>
              </w:rPr>
              <w:t>
Тилидин
</w:t>
            </w:r>
            <w:r>
              <w:br/>
            </w:r>
            <w:r>
              <w:rPr>
                <w:rFonts w:ascii="Times New Roman"/>
                <w:b w:val="false"/>
                <w:i w:val="false"/>
                <w:color w:val="000000"/>
                <w:sz w:val="20"/>
              </w:rPr>
              <w:t>
Тримеперидин
</w:t>
            </w:r>
            <w:r>
              <w:br/>
            </w:r>
            <w:r>
              <w:rPr>
                <w:rFonts w:ascii="Times New Roman"/>
                <w:b w:val="false"/>
                <w:i w:val="false"/>
                <w:color w:val="000000"/>
                <w:sz w:val="20"/>
              </w:rPr>
              <w:t>
Фенадоксон
</w:t>
            </w:r>
            <w:r>
              <w:br/>
            </w:r>
            <w:r>
              <w:rPr>
                <w:rFonts w:ascii="Times New Roman"/>
                <w:b w:val="false"/>
                <w:i w:val="false"/>
                <w:color w:val="000000"/>
                <w:sz w:val="20"/>
              </w:rPr>
              <w:t>
Фенапромид
</w:t>
            </w:r>
            <w:r>
              <w:br/>
            </w:r>
            <w:r>
              <w:rPr>
                <w:rFonts w:ascii="Times New Roman"/>
                <w:b w:val="false"/>
                <w:i w:val="false"/>
                <w:color w:val="000000"/>
                <w:sz w:val="20"/>
              </w:rPr>
              <w:t>
Феназоцин
</w:t>
            </w:r>
            <w:r>
              <w:br/>
            </w:r>
            <w:r>
              <w:rPr>
                <w:rFonts w:ascii="Times New Roman"/>
                <w:b w:val="false"/>
                <w:i w:val="false"/>
                <w:color w:val="000000"/>
                <w:sz w:val="20"/>
              </w:rPr>
              <w:t>
Феноморфан
</w:t>
            </w:r>
            <w:r>
              <w:br/>
            </w:r>
            <w:r>
              <w:rPr>
                <w:rFonts w:ascii="Times New Roman"/>
                <w:b w:val="false"/>
                <w:i w:val="false"/>
                <w:color w:val="000000"/>
                <w:sz w:val="20"/>
              </w:rPr>
              <w:t>
Феноперидин
</w:t>
            </w:r>
            <w:r>
              <w:br/>
            </w:r>
            <w:r>
              <w:rPr>
                <w:rFonts w:ascii="Times New Roman"/>
                <w:b w:val="false"/>
                <w:i w:val="false"/>
                <w:color w:val="000000"/>
                <w:sz w:val="20"/>
              </w:rPr>
              <w:t>
Фентанил
</w:t>
            </w:r>
            <w:r>
              <w:br/>
            </w:r>
            <w:r>
              <w:rPr>
                <w:rFonts w:ascii="Times New Roman"/>
                <w:b w:val="false"/>
                <w:i w:val="false"/>
                <w:color w:val="000000"/>
                <w:sz w:val="20"/>
              </w:rPr>
              <w:t>
Фуретиндин
</w:t>
            </w:r>
            <w:r>
              <w:br/>
            </w:r>
            <w:r>
              <w:rPr>
                <w:rFonts w:ascii="Times New Roman"/>
                <w:b w:val="false"/>
                <w:i w:val="false"/>
                <w:color w:val="000000"/>
                <w:sz w:val="20"/>
              </w:rPr>
              <w:t>
Этилметилтиамбу-
</w:t>
            </w:r>
            <w:r>
              <w:br/>
            </w:r>
            <w:r>
              <w:rPr>
                <w:rFonts w:ascii="Times New Roman"/>
                <w:b w:val="false"/>
                <w:i w:val="false"/>
                <w:color w:val="000000"/>
                <w:sz w:val="20"/>
              </w:rPr>
              <w:t>
тен
</w:t>
            </w:r>
            <w:r>
              <w:br/>
            </w:r>
            <w:r>
              <w:rPr>
                <w:rFonts w:ascii="Times New Roman"/>
                <w:b w:val="false"/>
                <w:i w:val="false"/>
                <w:color w:val="000000"/>
                <w:sz w:val="20"/>
              </w:rPr>
              <w:t>
Этонитазен
</w:t>
            </w:r>
            <w:r>
              <w:br/>
            </w:r>
            <w:r>
              <w:rPr>
                <w:rFonts w:ascii="Times New Roman"/>
                <w:b w:val="false"/>
                <w:i w:val="false"/>
                <w:color w:val="000000"/>
                <w:sz w:val="20"/>
              </w:rPr>
              <w:t>
Этоксеридин
</w:t>
            </w:r>
          </w:p>
        </w:tc>
      </w:tr>
    </w:tbl>
    <w:p>
      <w:pPr>
        <w:spacing w:after="0"/>
        <w:ind w:left="0"/>
        <w:jc w:val="both"/>
      </w:pPr>
      <w:r>
        <w:rPr>
          <w:rFonts w:ascii="Times New Roman"/>
          <w:b w:val="false"/>
          <w:i w:val="false"/>
          <w:color w:val="000000"/>
          <w:sz w:val="28"/>
        </w:rPr>
        <w:t>
</w:t>
      </w:r>
      <w:r>
        <w:rPr>
          <w:rFonts w:ascii="Times New Roman"/>
          <w:b/>
          <w:i w:val="false"/>
          <w:color w:val="000000"/>
          <w:sz w:val="28"/>
        </w:rPr>
        <w:t>
II. 1961 жылғы Конвенцияның II тізіміне енгізілген синтетикалық есірткі құралдары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893"/>
        <w:gridCol w:w="1373"/>
        <w:gridCol w:w="1393"/>
        <w:gridCol w:w="1613"/>
        <w:gridCol w:w="1673"/>
        <w:gridCol w:w="1633"/>
        <w:gridCol w:w="1353"/>
      </w:tblGrid>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Синтетика-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есірткі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құралдарын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дайындайтын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өнеркәсіп-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кәсіпорын-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Әрбір өнеркәсіптік кәсіпорындарда дайындалатын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синтетикалық есірткі құралдарының саны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(килограммен)
</w:t>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Декстро-
</w:t>
            </w:r>
            <w:r>
              <w:br/>
            </w:r>
            <w:r>
              <w:rPr>
                <w:rFonts w:ascii="Times New Roman"/>
                <w:b w:val="false"/>
                <w:i w:val="false"/>
                <w:color w:val="000000"/>
                <w:sz w:val="20"/>
              </w:rPr>
              <w:t>
пропок-
</w:t>
            </w:r>
            <w:r>
              <w:br/>
            </w:r>
            <w:r>
              <w:rPr>
                <w:rFonts w:ascii="Times New Roman"/>
                <w:b w:val="false"/>
                <w:i w:val="false"/>
                <w:color w:val="000000"/>
                <w:sz w:val="20"/>
              </w:rPr>
              <w:t>
сифен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Дифе-
</w:t>
            </w:r>
            <w:r>
              <w:br/>
            </w:r>
            <w:r>
              <w:rPr>
                <w:rFonts w:ascii="Times New Roman"/>
                <w:b w:val="false"/>
                <w:i w:val="false"/>
                <w:color w:val="000000"/>
                <w:sz w:val="20"/>
              </w:rPr>
              <w:t>
нок-
</w:t>
            </w:r>
            <w:r>
              <w:br/>
            </w:r>
            <w:r>
              <w:rPr>
                <w:rFonts w:ascii="Times New Roman"/>
                <w:b w:val="false"/>
                <w:i w:val="false"/>
                <w:color w:val="000000"/>
                <w:sz w:val="20"/>
              </w:rPr>
              <w:t>
силат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
</w:t>
            </w:r>
            <w:r>
              <w:br/>
            </w:r>
            <w:r>
              <w:rPr>
                <w:rFonts w:ascii="Times New Roman"/>
                <w:b w:val="false"/>
                <w:i w:val="false"/>
                <w:color w:val="000000"/>
                <w:sz w:val="20"/>
              </w:rPr>
              <w:t>
дон
</w:t>
            </w:r>
          </w:p>
        </w:tc>
        <w:tc>
          <w:tcPr>
            <w:tcW w:w="1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Пети-
</w:t>
            </w:r>
            <w:r>
              <w:br/>
            </w:r>
            <w:r>
              <w:rPr>
                <w:rFonts w:ascii="Times New Roman"/>
                <w:b w:val="false"/>
                <w:i w:val="false"/>
                <w:color w:val="000000"/>
                <w:sz w:val="20"/>
              </w:rPr>
              <w:t>
дин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Тилидин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Триме-
</w:t>
            </w:r>
            <w:r>
              <w:br/>
            </w:r>
            <w:r>
              <w:rPr>
                <w:rFonts w:ascii="Times New Roman"/>
                <w:b w:val="false"/>
                <w:i w:val="false"/>
                <w:color w:val="000000"/>
                <w:sz w:val="20"/>
              </w:rPr>
              <w:t>
перидин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Фента-
</w:t>
            </w:r>
            <w:r>
              <w:br/>
            </w:r>
            <w:r>
              <w:rPr>
                <w:rFonts w:ascii="Times New Roman"/>
                <w:b w:val="false"/>
                <w:i w:val="false"/>
                <w:color w:val="000000"/>
                <w:sz w:val="20"/>
              </w:rPr>
              <w:t>
лил
</w:t>
            </w:r>
          </w:p>
        </w:tc>
      </w:tr>
      <w:tr>
        <w:trPr>
          <w:trHeight w:val="30" w:hRule="atLeast"/>
        </w:trPr>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"Химфарм" АҚ
</w:t>
            </w:r>
          </w:p>
        </w:tc>
        <w:tc>
          <w:tcPr>
            <w:tcW w:w="1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35,03
</w:t>
            </w:r>
          </w:p>
        </w:tc>
        <w:tc>
          <w:tcPr>
            <w:tcW w:w="1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В/Р
</w:t>
      </w:r>
      <w:r>
        <w:br/>
      </w:r>
      <w:r>
        <w:rPr>
          <w:rFonts w:ascii="Times New Roman"/>
          <w:b w:val="false"/>
          <w:i w:val="false"/>
          <w:color w:val="000000"/>
          <w:sz w:val="28"/>
        </w:rPr>
        <w:t>
                                                            түзетулер
</w:t>
      </w:r>
    </w:p>
    <w:p>
      <w:pPr>
        <w:spacing w:after="0"/>
        <w:ind w:left="0"/>
        <w:jc w:val="both"/>
      </w:pPr>
      <w:r>
        <w:rPr>
          <w:rFonts w:ascii="Times New Roman"/>
          <w:b w:val="false"/>
          <w:i w:val="false"/>
          <w:color w:val="000000"/>
          <w:sz w:val="28"/>
        </w:rPr>
        <w:t>
</w:t>
      </w:r>
      <w:r>
        <w:rPr>
          <w:rFonts w:ascii="Times New Roman"/>
          <w:b/>
          <w:i w:val="false"/>
          <w:color w:val="000000"/>
          <w:sz w:val="28"/>
        </w:rPr>
        <w:t>
1971 жылғы Психотроптық заттар туралы конвенцияның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ІІ, ІІІ және IV тізімдеріне енгізілген медициналық және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мақсаттар үшін жылдық қажеттіліктерді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1981/7 және 1991/44 Экономикалық және Әлеуметтік кеңес қарары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ЕЛ/АУМАҚ: 
</w:t>
            </w:r>
            <w:r>
              <w:rPr>
                <w:rFonts w:ascii="Times New Roman"/>
                <w:b/>
                <w:i w:val="false"/>
                <w:color w:val="000000"/>
                <w:sz w:val="20"/>
              </w:rPr>
              <w:t>
</w:t>
            </w:r>
            <w:r>
              <w:rPr>
                <w:rFonts w:ascii="Times New Roman"/>
                <w:b/>
                <w:i w:val="false"/>
                <w:color w:val="000000"/>
                <w:sz w:val="20"/>
                <w:u w:val="single"/>
              </w:rPr>
              <w:t>
Қазақстан Республикасы
</w:t>
            </w:r>
            <w:r>
              <w:rPr>
                <w:rFonts w:ascii="Times New Roman"/>
                <w:b/>
                <w:i w:val="false"/>
                <w:color w:val="000000"/>
                <w:sz w:val="20"/>
              </w:rPr>
              <w:t>
</w:t>
            </w:r>
            <w:r>
              <w:rPr>
                <w:rFonts w:ascii="Times New Roman"/>
                <w:b w:val="false"/>
                <w:i w:val="false"/>
                <w:color w:val="000000"/>
                <w:sz w:val="20"/>
              </w:rPr>
              <w:t>
 КҮНІ: 
</w:t>
            </w:r>
            <w:r>
              <w:rPr>
                <w:rFonts w:ascii="Times New Roman"/>
                <w:b/>
                <w:i w:val="false"/>
                <w:color w:val="000000"/>
                <w:sz w:val="20"/>
              </w:rPr>
              <w:t>
</w:t>
            </w:r>
            <w:r>
              <w:rPr>
                <w:rFonts w:ascii="Times New Roman"/>
                <w:b/>
                <w:i w:val="false"/>
                <w:color w:val="000000"/>
                <w:sz w:val="20"/>
                <w:u w:val="single"/>
              </w:rPr>
              <w:t>
2009 жылғы 1 қаңтар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ВЕДОМСТВО: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ЖАУАПТЫ ЛАУАЗЫМДЫ АДАМНЫҢ Т.А.Ә: 
</w:t>
            </w:r>
            <w:r>
              <w:rPr>
                <w:rFonts w:ascii="Times New Roman"/>
                <w:b/>
                <w:i w:val="false"/>
                <w:color w:val="000000"/>
                <w:sz w:val="20"/>
              </w:rPr>
              <w:t>
</w:t>
            </w:r>
            <w:r>
              <w:rPr>
                <w:rFonts w:ascii="Times New Roman"/>
                <w:b/>
                <w:i w:val="false"/>
                <w:color w:val="000000"/>
                <w:sz w:val="20"/>
                <w:u w:val="single"/>
              </w:rPr>
              <w:t>
Исағалиев Асқар Қалидолдаұлы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АТАҒЫ/ЛАУАЗЫМЫ: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комитетінің төрағасы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ҚОЛЫ:
</w:t>
            </w:r>
            <w:r>
              <w:br/>
            </w:r>
            <w:r>
              <w:rPr>
                <w:rFonts w:ascii="Times New Roman"/>
                <w:b w:val="false"/>
                <w:i w:val="false"/>
                <w:color w:val="000000"/>
                <w:sz w:val="20"/>
              </w:rPr>
              <w:t>
             Есептеу 2009 күнтізбелік жылға жатады.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есептеулер бір данада ЕСІРТКІНІ БАҚЫЛАУ
</w:t>
            </w:r>
            <w:r>
              <w:br/>
            </w:r>
            <w:r>
              <w:rPr>
                <w:rFonts w:ascii="Times New Roman"/>
                <w:b w:val="false"/>
                <w:i w:val="false"/>
                <w:color w:val="000000"/>
                <w:sz w:val="20"/>
              </w:rPr>
              <w:t>
ЖӨНІНДЕГІ ХАЛЫҚАРАЛЫҚ КОМИТЕТКЕ тапсырылады
</w:t>
            </w:r>
          </w:p>
          <w:p>
            <w:pPr>
              <w:spacing w:after="20"/>
              <w:ind w:left="20"/>
              <w:jc w:val="both"/>
            </w:pPr>
            <w:r>
              <w:rPr>
                <w:rFonts w:ascii="Times New Roman"/>
                <w:b w:val="false"/>
                <w:i w:val="false"/>
                <w:color w:val="000000"/>
                <w:sz w:val="20"/>
              </w:rPr>
              <w:t>
Vienna International Centre,
</w:t>
            </w:r>
            <w:r>
              <w:br/>
            </w:r>
            <w:r>
              <w:rPr>
                <w:rFonts w:ascii="Times New Roman"/>
                <w:b w:val="false"/>
                <w:i w:val="false"/>
                <w:color w:val="000000"/>
                <w:sz w:val="20"/>
              </w:rPr>
              <w:t>
P.O.Box 5OO, A-1400 Vienna, Austria
</w:t>
            </w:r>
            <w:r>
              <w:br/>
            </w:r>
            <w:r>
              <w:rPr>
                <w:rFonts w:ascii="Times New Roman"/>
                <w:b w:val="false"/>
                <w:i w:val="false"/>
                <w:color w:val="000000"/>
                <w:sz w:val="20"/>
              </w:rPr>
              <w:t>
Telephone: (+43-1) 26060-4277 Facsivile: (+43 1) 26060 5867/5868
</w:t>
            </w:r>
            <w:r>
              <w:br/>
            </w:r>
            <w:r>
              <w:rPr>
                <w:rFonts w:ascii="Times New Roman"/>
                <w:b w:val="false"/>
                <w:i w:val="false"/>
                <w:color w:val="000000"/>
                <w:sz w:val="20"/>
              </w:rPr>
              <w:t>
Telegraphic address: UNATIONS VIENNA Теlех: 135612 uno a
</w:t>
            </w:r>
            <w:r>
              <w:br/>
            </w:r>
            <w:r>
              <w:rPr>
                <w:rFonts w:ascii="Times New Roman"/>
                <w:b w:val="false"/>
                <w:i w:val="false"/>
                <w:color w:val="000000"/>
                <w:sz w:val="20"/>
              </w:rPr>
              <w:t>
Е-mail: 
</w:t>
            </w:r>
            <w:r>
              <w:rPr>
                <w:rFonts w:ascii="Times New Roman"/>
                <w:b w:val="false"/>
                <w:i w:val="false"/>
                <w:color w:val="000000"/>
                <w:sz w:val="20"/>
                <w:u w:val="single"/>
              </w:rPr>
              <w:t>
secretariat@incd.org
</w:t>
            </w:r>
            <w:r>
              <w:rPr>
                <w:rFonts w:ascii="Times New Roman"/>
                <w:b w:val="false"/>
                <w:i w:val="false"/>
                <w:color w:val="000000"/>
                <w:sz w:val="20"/>
              </w:rPr>
              <w:t>
 Internet address: 
</w:t>
            </w:r>
            <w:r>
              <w:rPr>
                <w:rFonts w:ascii="Times New Roman"/>
                <w:b w:val="false"/>
                <w:i w:val="false"/>
                <w:color w:val="000000"/>
                <w:sz w:val="20"/>
                <w:u w:val="single"/>
              </w:rPr>
              <w:t>
http//www.incd.org/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Ішкі медициналық және ғылыми мақсаттарға арналған жылдық                               сұраныс
</w:t>
      </w:r>
      <w:r>
        <w:rPr>
          <w:rFonts w:ascii="Times New Roman"/>
          <w:b w:val="false"/>
          <w:i w:val="false"/>
          <w:color w:val="000000"/>
          <w:sz w:val="28"/>
        </w:rPr>
        <w:t>
</w:t>
      </w:r>
      <w:r>
        <w:br/>
      </w:r>
      <w:r>
        <w:rPr>
          <w:rFonts w:ascii="Times New Roman"/>
          <w:b w:val="false"/>
          <w:i w:val="false"/>
          <w:color w:val="000000"/>
          <w:sz w:val="28"/>
        </w:rPr>
        <w:t>
     Комитет ұсынылатын бағалауды үш жылдың ішінде, егер осы кезең
</w:t>
      </w:r>
      <w:r>
        <w:br/>
      </w:r>
      <w:r>
        <w:rPr>
          <w:rFonts w:ascii="Times New Roman"/>
          <w:b w:val="false"/>
          <w:i w:val="false"/>
          <w:color w:val="000000"/>
          <w:sz w:val="28"/>
        </w:rPr>
        <w:t>
     ішінде қандай да бір түзетулер енгізілмесе, басшылыққа алатын
</w:t>
      </w:r>
      <w:r>
        <w:br/>
      </w:r>
      <w:r>
        <w:rPr>
          <w:rFonts w:ascii="Times New Roman"/>
          <w:b w:val="false"/>
          <w:i w:val="false"/>
          <w:color w:val="000000"/>
          <w:sz w:val="28"/>
        </w:rPr>
        <w:t>
     болады. Экспортқа қажетті санды жеке көрсеткен жөн. Егер олар
</w:t>
      </w:r>
      <w:r>
        <w:br/>
      </w:r>
      <w:r>
        <w:rPr>
          <w:rFonts w:ascii="Times New Roman"/>
          <w:b w:val="false"/>
          <w:i w:val="false"/>
          <w:color w:val="000000"/>
          <w:sz w:val="28"/>
        </w:rPr>
        <w:t>
                  енгізілген болса, көрсетілуін сұраймыз
</w:t>
      </w:r>
    </w:p>
    <w:p>
      <w:pPr>
        <w:spacing w:after="0"/>
        <w:ind w:left="0"/>
        <w:jc w:val="both"/>
      </w:pPr>
      <w:r>
        <w:rPr>
          <w:rFonts w:ascii="Times New Roman"/>
          <w:b w:val="false"/>
          <w:i w:val="false"/>
          <w:color w:val="000000"/>
          <w:sz w:val="28"/>
        </w:rPr>
        <w:t>
</w:t>
      </w:r>
      <w:r>
        <w:rPr>
          <w:rFonts w:ascii="Times New Roman"/>
          <w:b/>
          <w:i w:val="false"/>
          <w:color w:val="000000"/>
          <w:sz w:val="28"/>
        </w:rPr>
        <w:t>
     II тізімге енгізілген заттарға қажеттіліктерді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073"/>
        <w:gridCol w:w="1873"/>
      </w:tblGrid>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Метилфенидат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944
</w:t>
            </w:r>
          </w:p>
        </w:tc>
      </w:tr>
    </w:tbl>
    <w:p>
      <w:pPr>
        <w:spacing w:after="0"/>
        <w:ind w:left="0"/>
        <w:jc w:val="both"/>
      </w:pPr>
      <w:r>
        <w:rPr>
          <w:rFonts w:ascii="Times New Roman"/>
          <w:b w:val="false"/>
          <w:i w:val="false"/>
          <w:color w:val="000000"/>
          <w:sz w:val="28"/>
        </w:rPr>
        <w:t>
</w:t>
      </w:r>
      <w:r>
        <w:rPr>
          <w:rFonts w:ascii="Times New Roman"/>
          <w:b/>
          <w:i w:val="false"/>
          <w:color w:val="000000"/>
          <w:sz w:val="28"/>
        </w:rPr>
        <w:t>
      IV тізімге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073"/>
        <w:gridCol w:w="1873"/>
      </w:tblGrid>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Альпразолам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Гамма-оксимайлы қышқыл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165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Диазепам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494,01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Золпидем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740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Клоназепам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Медазепам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Мидазолам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Нитразепам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139,703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Оксазепам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83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178,35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Фенобарбитал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5470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883,24
</w:t>
            </w:r>
          </w:p>
        </w:tc>
      </w:tr>
      <w:tr>
        <w:trPr>
          <w:trHeight w:val="30" w:hRule="atLeast"/>
        </w:trPr>
        <w:tc>
          <w:tcPr>
            <w:tcW w:w="5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Хлордиазепоксид
</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w:t>
            </w:r>
          </w:p>
        </w:tc>
        <w:tc>
          <w:tcPr>
            <w:tcW w:w="1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709,9125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Прекурсорларға қажеттіліктің жылдық есептеулері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ЕЛ/АУМАҚ: 
</w:t>
            </w:r>
            <w:r>
              <w:rPr>
                <w:rFonts w:ascii="Times New Roman"/>
                <w:b/>
                <w:i w:val="false"/>
                <w:color w:val="000000"/>
                <w:sz w:val="20"/>
              </w:rPr>
              <w:t>
</w:t>
            </w:r>
            <w:r>
              <w:rPr>
                <w:rFonts w:ascii="Times New Roman"/>
                <w:b/>
                <w:i w:val="false"/>
                <w:color w:val="000000"/>
                <w:sz w:val="20"/>
                <w:u w:val="single"/>
              </w:rPr>
              <w:t>
Қазақстан Республикасы
</w:t>
            </w:r>
            <w:r>
              <w:rPr>
                <w:rFonts w:ascii="Times New Roman"/>
                <w:b/>
                <w:i w:val="false"/>
                <w:color w:val="000000"/>
                <w:sz w:val="20"/>
              </w:rPr>
              <w:t>
</w:t>
            </w:r>
            <w:r>
              <w:rPr>
                <w:rFonts w:ascii="Times New Roman"/>
                <w:b w:val="false"/>
                <w:i w:val="false"/>
                <w:color w:val="000000"/>
                <w:sz w:val="20"/>
              </w:rPr>
              <w:t>
 КҮНІ: 
</w:t>
            </w:r>
            <w:r>
              <w:rPr>
                <w:rFonts w:ascii="Times New Roman"/>
                <w:b/>
                <w:i w:val="false"/>
                <w:color w:val="000000"/>
                <w:sz w:val="20"/>
              </w:rPr>
              <w:t>
</w:t>
            </w:r>
            <w:r>
              <w:rPr>
                <w:rFonts w:ascii="Times New Roman"/>
                <w:b/>
                <w:i w:val="false"/>
                <w:color w:val="000000"/>
                <w:sz w:val="20"/>
                <w:u w:val="single"/>
              </w:rPr>
              <w:t>
2009 жылғы 1 қаңтар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ВЕДОМСТВО: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ЖАУАПТЫ ЛАУАЗЫМДЫ АДАМНЫҢ Т.А.Ә: 
</w:t>
            </w:r>
            <w:r>
              <w:rPr>
                <w:rFonts w:ascii="Times New Roman"/>
                <w:b/>
                <w:i w:val="false"/>
                <w:color w:val="000000"/>
                <w:sz w:val="20"/>
              </w:rPr>
              <w:t>
</w:t>
            </w:r>
            <w:r>
              <w:rPr>
                <w:rFonts w:ascii="Times New Roman"/>
                <w:b/>
                <w:i w:val="false"/>
                <w:color w:val="000000"/>
                <w:sz w:val="20"/>
                <w:u w:val="single"/>
              </w:rPr>
              <w:t>
Исағалиев Асқар Қалидолдаұлы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АТАҒЫ/ЛАУАЗЫМЫ: 
</w:t>
            </w:r>
            <w:r>
              <w:rPr>
                <w:rFonts w:ascii="Times New Roman"/>
                <w:b/>
                <w:i w:val="false"/>
                <w:color w:val="000000"/>
                <w:sz w:val="20"/>
              </w:rPr>
              <w:t>
</w:t>
            </w:r>
            <w:r>
              <w:rPr>
                <w:rFonts w:ascii="Times New Roman"/>
                <w:b/>
                <w:i w:val="false"/>
                <w:color w:val="000000"/>
                <w:sz w:val="20"/>
                <w:u w:val="single"/>
              </w:rPr>
              <w:t>
Қазақстан Республикасы Ішкі істер министрлігі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Есірткі бизнесіне қарсы күрес және есірткі айналымын бақылау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комитетінің терағасы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ҚОЛЫ:
</w:t>
            </w:r>
            <w:r>
              <w:br/>
            </w:r>
            <w:r>
              <w:rPr>
                <w:rFonts w:ascii="Times New Roman"/>
                <w:b w:val="false"/>
                <w:i w:val="false"/>
                <w:color w:val="000000"/>
                <w:sz w:val="20"/>
              </w:rPr>
              <w:t>
                Осы бағалау 2009 жылы күшіне енеді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есептеулер бір данада ЕСІРТКІНІ БАҚЫЛАУ
</w:t>
            </w:r>
            <w:r>
              <w:br/>
            </w:r>
            <w:r>
              <w:rPr>
                <w:rFonts w:ascii="Times New Roman"/>
                <w:b w:val="false"/>
                <w:i w:val="false"/>
                <w:color w:val="000000"/>
                <w:sz w:val="20"/>
              </w:rPr>
              <w:t>
ЖӨНІНДЕГІ ХАЛЫҚАРАЛЫҚ КОМИТЕТКЕ тапсырылады
</w:t>
            </w:r>
          </w:p>
          <w:p>
            <w:pPr>
              <w:spacing w:after="20"/>
              <w:ind w:left="20"/>
              <w:jc w:val="both"/>
            </w:pPr>
            <w:r>
              <w:rPr>
                <w:rFonts w:ascii="Times New Roman"/>
                <w:b w:val="false"/>
                <w:i w:val="false"/>
                <w:color w:val="000000"/>
                <w:sz w:val="20"/>
              </w:rPr>
              <w:t>
Vienna International Centre,
</w:t>
            </w:r>
            <w:r>
              <w:br/>
            </w:r>
            <w:r>
              <w:rPr>
                <w:rFonts w:ascii="Times New Roman"/>
                <w:b w:val="false"/>
                <w:i w:val="false"/>
                <w:color w:val="000000"/>
                <w:sz w:val="20"/>
              </w:rPr>
              <w:t>
P.O.Box 5OO, A-1400 Vienna, Austria
</w:t>
            </w:r>
            <w:r>
              <w:br/>
            </w:r>
            <w:r>
              <w:rPr>
                <w:rFonts w:ascii="Times New Roman"/>
                <w:b w:val="false"/>
                <w:i w:val="false"/>
                <w:color w:val="000000"/>
                <w:sz w:val="20"/>
              </w:rPr>
              <w:t>
Telephone: (+43-1) 26060-4277 Facsivile: (+43 1) 26060 5867/5868
</w:t>
            </w:r>
            <w:r>
              <w:br/>
            </w:r>
            <w:r>
              <w:rPr>
                <w:rFonts w:ascii="Times New Roman"/>
                <w:b w:val="false"/>
                <w:i w:val="false"/>
                <w:color w:val="000000"/>
                <w:sz w:val="20"/>
              </w:rPr>
              <w:t>
Telegraphic address: UNATIONS VIENNA Теlех: 135612 uno a
</w:t>
            </w:r>
            <w:r>
              <w:br/>
            </w:r>
            <w:r>
              <w:rPr>
                <w:rFonts w:ascii="Times New Roman"/>
                <w:b w:val="false"/>
                <w:i w:val="false"/>
                <w:color w:val="000000"/>
                <w:sz w:val="20"/>
              </w:rPr>
              <w:t>
Е-mail: 
</w:t>
            </w:r>
            <w:r>
              <w:rPr>
                <w:rFonts w:ascii="Times New Roman"/>
                <w:b w:val="false"/>
                <w:i w:val="false"/>
                <w:color w:val="000000"/>
                <w:sz w:val="20"/>
                <w:u w:val="single"/>
              </w:rPr>
              <w:t>
secretariat@incd.org
</w:t>
            </w:r>
            <w:r>
              <w:rPr>
                <w:rFonts w:ascii="Times New Roman"/>
                <w:b w:val="false"/>
                <w:i w:val="false"/>
                <w:color w:val="000000"/>
                <w:sz w:val="20"/>
              </w:rPr>
              <w:t>
 Internet address: 
</w:t>
            </w:r>
            <w:r>
              <w:rPr>
                <w:rFonts w:ascii="Times New Roman"/>
                <w:b w:val="false"/>
                <w:i w:val="false"/>
                <w:color w:val="000000"/>
                <w:sz w:val="20"/>
                <w:u w:val="single"/>
              </w:rPr>
              <w:t>
http//www.incd.org/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 тізбе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893"/>
        <w:gridCol w:w="3153"/>
      </w:tblGrid>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Эфедрин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797,715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Псевдоэфедрин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1,366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Эргометрин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0,04758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Эрготамин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0,017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w:t>
      </w:r>
      <w:r>
        <w:rPr>
          <w:rFonts w:ascii="Times New Roman"/>
          <w:b/>
          <w:i w:val="false"/>
          <w:color w:val="000000"/>
          <w:sz w:val="28"/>
        </w:rPr>
        <w:t>
                         II тізбе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893"/>
        <w:gridCol w:w="3173"/>
      </w:tblGrid>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Ангидрид сірке
</w:t>
            </w:r>
            <w:r>
              <w:br/>
            </w:r>
            <w:r>
              <w:rPr>
                <w:rFonts w:ascii="Times New Roman"/>
                <w:b w:val="false"/>
                <w:i w:val="false"/>
                <w:color w:val="000000"/>
                <w:sz w:val="20"/>
              </w:rPr>
              <w:t>
қышқылы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37648,05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Ацетон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9059336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Метилэтилкетон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Калий
</w:t>
            </w:r>
            <w:r>
              <w:br/>
            </w:r>
            <w:r>
              <w:rPr>
                <w:rFonts w:ascii="Times New Roman"/>
                <w:b w:val="false"/>
                <w:i w:val="false"/>
                <w:color w:val="000000"/>
                <w:sz w:val="20"/>
              </w:rPr>
              <w:t>
перманганаты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858768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Күкірт қышқылы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1516651367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Тұз қышқылы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46380074,18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Толуол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858609,928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Фенилуксус
</w:t>
            </w:r>
            <w:r>
              <w:br/>
            </w:r>
            <w:r>
              <w:rPr>
                <w:rFonts w:ascii="Times New Roman"/>
                <w:b w:val="false"/>
                <w:i w:val="false"/>
                <w:color w:val="000000"/>
                <w:sz w:val="20"/>
              </w:rPr>
              <w:t>
қышқылы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Этил эфирі
</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289715,8
</w:t>
            </w:r>
          </w:p>
        </w:tc>
        <w:tc>
          <w:tcPr>
            <w:tcW w:w="3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кг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