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7d33" w14:textId="c287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26 ақпандағы N 190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8 қазандағы N 931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"Тауарлардың жекелеген түрлерін әкелуге сандық шектеулер енгізу туралы" Қазақстан Республикасы Үкіметінің 2008 жылғы 26 ақпандағы N 190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2008 ж., N 10, 106-құжат)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2-тармақтың 2) тармақшасында "5 275" деген сандар "15 233,1"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әкелуге қатысты сандық шектеулер енгізілетін тауарлардың тізбесінде: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"Көлемі (тоннамен)" деген бағанда "46 736" деген сандар "56 694,1" деген сандармен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"Қолданылу мерзімі" деген бағанда "2008 жылғы 1 қазанға дейін" деген сөздер "2009 жылғы 1 шілдеге дейін" деген сөздермен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екі апта мерзімде Еуразиялық экономика қоғамдастық Интеграциялық комитетінің Хатшылығына Қазақстан Республикасының Үкіметі қабылдайтын сыртқы сауда қызметін реттеу шаралары туралы хабарласын.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рет ресми жарияланған күнінен бастап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