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e9f93" w14:textId="3ae9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 бойынша инвестициялық шығындар өтемақысын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15 қазандағы N 944 Қаулысы. Күші жойылды - ҚР Үкіметінің 2009 жылғы 26 ақпандағы N 220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2004 жылғы 24 сәуірдегі Бюджет кодексінің 
</w:t>
      </w:r>
      <w:r>
        <w:rPr>
          <w:rFonts w:ascii="Times New Roman"/>
          <w:b w:val="false"/>
          <w:i w:val="false"/>
          <w:color w:val="000000"/>
          <w:sz w:val="28"/>
        </w:rPr>
        <w:t xml:space="preserve"> 58-бабына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Концессиялық жобалар бойынша инвестициялық шығындар өтемақысын беру ережесі бекітілсін.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15 қазандағы
</w:t>
      </w:r>
      <w:r>
        <w:br/>
      </w:r>
      <w:r>
        <w:rPr>
          <w:rFonts w:ascii="Times New Roman"/>
          <w:b w:val="false"/>
          <w:i w:val="false"/>
          <w:color w:val="000000"/>
          <w:sz w:val="28"/>
        </w:rPr>
        <w:t>
N 944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Концессиялық жобалар бойынша инвестициялық шығындар өтемақысын беру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Концессиялық жобалар бойынша инвестициялық шығындар өтемақысын беру ережесі Қазақстан Республикасы Бюджет кодексінің 58-бабының 
</w:t>
      </w:r>
      <w:r>
        <w:rPr>
          <w:rFonts w:ascii="Times New Roman"/>
          <w:b w:val="false"/>
          <w:i w:val="false"/>
          <w:color w:val="000000"/>
          <w:sz w:val="28"/>
        </w:rPr>
        <w:t xml:space="preserve"> 15-3) тармақшасына </w:t>
      </w:r>
      <w:r>
        <w:rPr>
          <w:rFonts w:ascii="Times New Roman"/>
          <w:b w:val="false"/>
          <w:i w:val="false"/>
          <w:color w:val="000000"/>
          <w:sz w:val="28"/>
        </w:rPr>
        <w:t>
 сәйкес әзірленді және концессиялық жобалар бойынша инвестициялық шығындардың өтемақысын беру тәртібін айқындайды.
</w:t>
      </w:r>
      <w:r>
        <w:br/>
      </w:r>
      <w:r>
        <w:rPr>
          <w:rFonts w:ascii="Times New Roman"/>
          <w:b w:val="false"/>
          <w:i w:val="false"/>
          <w:color w:val="000000"/>
          <w:sz w:val="28"/>
        </w:rPr>
        <w:t>
</w:t>
      </w:r>
      <w:r>
        <w:rPr>
          <w:rFonts w:ascii="Times New Roman"/>
          <w:b w:val="false"/>
          <w:i w:val="false"/>
          <w:color w:val="000000"/>
          <w:sz w:val="28"/>
        </w:rPr>
        <w:t>
      2. Концессиялық жоба бойынша инвестициялық шығындар өтемақысы (бұдан әрі - өтемақы) - бұл концессионердің инвестициялық шығындарының белгілі бір көлемін республикалық немесе жергілікті бюджеттен өтеу.
</w:t>
      </w:r>
      <w:r>
        <w:br/>
      </w:r>
      <w:r>
        <w:rPr>
          <w:rFonts w:ascii="Times New Roman"/>
          <w:b w:val="false"/>
          <w:i w:val="false"/>
          <w:color w:val="000000"/>
          <w:sz w:val="28"/>
        </w:rPr>
        <w:t>
</w:t>
      </w:r>
      <w:r>
        <w:rPr>
          <w:rFonts w:ascii="Times New Roman"/>
          <w:b w:val="false"/>
          <w:i w:val="false"/>
          <w:color w:val="000000"/>
          <w:sz w:val="28"/>
        </w:rPr>
        <w:t>
      3. Өтемақы төлемі көзделген концессия шарттары бойынша өзінің қызметін жүзеге асыратын табиғи монополиялар субъектісінің реттеліп көрсетілетін қызметтеріне (тауарларына, жұмыстарына) арналған тарифтерді қалыптастыру табиғи монополиялар саласындағы 
</w:t>
      </w:r>
      <w:r>
        <w:rPr>
          <w:rFonts w:ascii="Times New Roman"/>
          <w:b w:val="false"/>
          <w:i w:val="false"/>
          <w:color w:val="000000"/>
          <w:sz w:val="28"/>
        </w:rPr>
        <w:t xml:space="preserve"> заңнамада </w:t>
      </w:r>
      <w:r>
        <w:rPr>
          <w:rFonts w:ascii="Times New Roman"/>
          <w:b w:val="false"/>
          <w:i w:val="false"/>
          <w:color w:val="000000"/>
          <w:sz w:val="28"/>
        </w:rPr>
        <w:t>
 белгіленген тәртіппен жүргізіледі.
</w:t>
      </w:r>
      <w:r>
        <w:br/>
      </w:r>
      <w:r>
        <w:rPr>
          <w:rFonts w:ascii="Times New Roman"/>
          <w:b w:val="false"/>
          <w:i w:val="false"/>
          <w:color w:val="000000"/>
          <w:sz w:val="28"/>
        </w:rPr>
        <w:t>
</w:t>
      </w:r>
      <w:r>
        <w:rPr>
          <w:rFonts w:ascii="Times New Roman"/>
          <w:b w:val="false"/>
          <w:i w:val="false"/>
          <w:color w:val="000000"/>
          <w:sz w:val="28"/>
        </w:rPr>
        <w:t>
      4. Концессионердің инвестициялық шығындары - концессионердің концессия объектісін құруға (салуға) немесе қайта жаңартуға арналған шығыстары.
</w:t>
      </w:r>
      <w:r>
        <w:br/>
      </w:r>
      <w:r>
        <w:rPr>
          <w:rFonts w:ascii="Times New Roman"/>
          <w:b w:val="false"/>
          <w:i w:val="false"/>
          <w:color w:val="000000"/>
          <w:sz w:val="28"/>
        </w:rPr>
        <w:t>
</w:t>
      </w:r>
      <w:r>
        <w:rPr>
          <w:rFonts w:ascii="Times New Roman"/>
          <w:b w:val="false"/>
          <w:i w:val="false"/>
          <w:color w:val="000000"/>
          <w:sz w:val="28"/>
        </w:rPr>
        <w:t>
      5. Өтемақы беру туралы шешім қабылдау орта мерзімді кезеңге концессияға беруге ұсынылатын объектілердің тізбесін қалыптастыру кезінде белгіленген қаржылық шекаралар мен басымдықтарды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6. Концессиялық міндеттемелер - концеденттің жасалған концессия шарттары бойынша инвестициялық шығындарды өтеу бойынша белгілі бір күнге қабылдаған және орындамаған міндеттемелерінің сомасы.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концессиялық міндеттемелерді қабылдауын бюджетті атқару жөніндегі орталық уәкілетті орган әрбір жекелеген концессиялық жоба бойынша Қазақстан Республикасының Үкіметі шешімінің негізінде жүзеге асырады.
</w:t>
      </w:r>
      <w:r>
        <w:br/>
      </w:r>
      <w:r>
        <w:rPr>
          <w:rFonts w:ascii="Times New Roman"/>
          <w:b w:val="false"/>
          <w:i w:val="false"/>
          <w:color w:val="000000"/>
          <w:sz w:val="28"/>
        </w:rPr>
        <w:t>
</w:t>
      </w:r>
      <w:r>
        <w:rPr>
          <w:rFonts w:ascii="Times New Roman"/>
          <w:b w:val="false"/>
          <w:i w:val="false"/>
          <w:color w:val="000000"/>
          <w:sz w:val="28"/>
        </w:rPr>
        <w:t>
      8. Атқарушы органдардың концессиялық міндеттемелерді қабылдауын бюджетті атқару жөніндегі жергілікті уәкілетті органдар әрбір жекелеген концессиялық жоба бойынша облыстың, республикалық маңызы бар қаланың, астананың мәслихаты шешімінің негізінде жүзеге асырады.
</w:t>
      </w:r>
      <w:r>
        <w:br/>
      </w:r>
      <w:r>
        <w:rPr>
          <w:rFonts w:ascii="Times New Roman"/>
          <w:b w:val="false"/>
          <w:i w:val="false"/>
          <w:color w:val="000000"/>
          <w:sz w:val="28"/>
        </w:rPr>
        <w:t>
</w:t>
      </w:r>
      <w:r>
        <w:rPr>
          <w:rFonts w:ascii="Times New Roman"/>
          <w:b w:val="false"/>
          <w:i w:val="false"/>
          <w:color w:val="000000"/>
          <w:sz w:val="28"/>
        </w:rPr>
        <w:t>
      9. Экономикалық жоспарлау жөніндегі орталық немесе жергілікті 
</w:t>
      </w:r>
      <w:r>
        <w:rPr>
          <w:rFonts w:ascii="Times New Roman"/>
          <w:b w:val="false"/>
          <w:i w:val="false"/>
          <w:color w:val="000000"/>
          <w:sz w:val="28"/>
        </w:rPr>
        <w:t xml:space="preserve"> уәкілетті орган </w:t>
      </w:r>
      <w:r>
        <w:rPr>
          <w:rFonts w:ascii="Times New Roman"/>
          <w:b w:val="false"/>
          <w:i w:val="false"/>
          <w:color w:val="000000"/>
          <w:sz w:val="28"/>
        </w:rPr>
        <w:t>
 өтемақысын беруді көздейтін концессиялық жобаларды тиісті бюджет комиссиясының отырысына енгізеді.
</w:t>
      </w:r>
      <w:r>
        <w:br/>
      </w:r>
      <w:r>
        <w:rPr>
          <w:rFonts w:ascii="Times New Roman"/>
          <w:b w:val="false"/>
          <w:i w:val="false"/>
          <w:color w:val="000000"/>
          <w:sz w:val="28"/>
        </w:rPr>
        <w:t>
</w:t>
      </w:r>
      <w:r>
        <w:rPr>
          <w:rFonts w:ascii="Times New Roman"/>
          <w:b w:val="false"/>
          <w:i w:val="false"/>
          <w:color w:val="000000"/>
          <w:sz w:val="28"/>
        </w:rPr>
        <w:t>
      10. Өтемақысының және қаралатын концессиялық жобаны мемлекеттік қолдаудың басқа да қолданылатын түрлерінің жиынтық құны концессия шарты шеңберінде концессионердің қаражаты есебінен құрылған (салынған) объектінің құнынан аспауға тиіс.
</w:t>
      </w:r>
      <w:r>
        <w:br/>
      </w:r>
      <w:r>
        <w:rPr>
          <w:rFonts w:ascii="Times New Roman"/>
          <w:b w:val="false"/>
          <w:i w:val="false"/>
          <w:color w:val="000000"/>
          <w:sz w:val="28"/>
        </w:rPr>
        <w:t>
</w:t>
      </w:r>
      <w:r>
        <w:rPr>
          <w:rFonts w:ascii="Times New Roman"/>
          <w:b w:val="false"/>
          <w:i w:val="false"/>
          <w:color w:val="000000"/>
          <w:sz w:val="28"/>
        </w:rPr>
        <w:t>
      11. Өтемақы берілген кезде концессионер сатуға ұсынылатын концессиялық жобаның құнына қатысты кемінде жиырма пайыз көлемінде инфрақұрылымдық облигациялар шығарады.
</w:t>
      </w:r>
      <w:r>
        <w:br/>
      </w:r>
      <w:r>
        <w:rPr>
          <w:rFonts w:ascii="Times New Roman"/>
          <w:b w:val="false"/>
          <w:i w:val="false"/>
          <w:color w:val="000000"/>
          <w:sz w:val="28"/>
        </w:rPr>
        <w:t>
</w:t>
      </w:r>
      <w:r>
        <w:rPr>
          <w:rFonts w:ascii="Times New Roman"/>
          <w:b w:val="false"/>
          <w:i w:val="false"/>
          <w:color w:val="000000"/>
          <w:sz w:val="28"/>
        </w:rPr>
        <w:t>
      Инфрақұрылымдық облигацияларды шығару көлемі, орналастыру талаптары тараптардың келісімімен концессия шартында айқындалады.
</w:t>
      </w:r>
      <w:r>
        <w:br/>
      </w:r>
      <w:r>
        <w:rPr>
          <w:rFonts w:ascii="Times New Roman"/>
          <w:b w:val="false"/>
          <w:i w:val="false"/>
          <w:color w:val="000000"/>
          <w:sz w:val="28"/>
        </w:rPr>
        <w:t>
</w:t>
      </w:r>
      <w:r>
        <w:rPr>
          <w:rFonts w:ascii="Times New Roman"/>
          <w:b w:val="false"/>
          <w:i w:val="false"/>
          <w:color w:val="000000"/>
          <w:sz w:val="28"/>
        </w:rPr>
        <w:t>
      12. Өтемақы төлеу концессия объектісі пайдалануға берілгеннен кейін жүзеге асырылады.
</w:t>
      </w:r>
      <w:r>
        <w:br/>
      </w:r>
      <w:r>
        <w:rPr>
          <w:rFonts w:ascii="Times New Roman"/>
          <w:b w:val="false"/>
          <w:i w:val="false"/>
          <w:color w:val="000000"/>
          <w:sz w:val="28"/>
        </w:rPr>
        <w:t>
</w:t>
      </w:r>
      <w:r>
        <w:rPr>
          <w:rFonts w:ascii="Times New Roman"/>
          <w:b w:val="false"/>
          <w:i w:val="false"/>
          <w:color w:val="000000"/>
          <w:sz w:val="28"/>
        </w:rPr>
        <w:t>
      13. Өтемақы төлеуді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бюджетті атқару жөніндегі орталық немесе жергілікті уәкілетті орган жүргізеді.
</w:t>
      </w:r>
      <w:r>
        <w:br/>
      </w:r>
      <w:r>
        <w:rPr>
          <w:rFonts w:ascii="Times New Roman"/>
          <w:b w:val="false"/>
          <w:i w:val="false"/>
          <w:color w:val="000000"/>
          <w:sz w:val="28"/>
        </w:rPr>
        <w:t>
</w:t>
      </w:r>
      <w:r>
        <w:rPr>
          <w:rFonts w:ascii="Times New Roman"/>
          <w:b w:val="false"/>
          <w:i w:val="false"/>
          <w:color w:val="000000"/>
          <w:sz w:val="28"/>
        </w:rPr>
        <w:t>
      14. Өтемақы төлеу концессия шартында белгіленген мерзімдерде және олар айқындаған көлемдерде жүргізіледі.
</w:t>
      </w:r>
      <w:r>
        <w:br/>
      </w:r>
      <w:r>
        <w:rPr>
          <w:rFonts w:ascii="Times New Roman"/>
          <w:b w:val="false"/>
          <w:i w:val="false"/>
          <w:color w:val="000000"/>
          <w:sz w:val="28"/>
        </w:rPr>
        <w:t>
</w:t>
      </w:r>
      <w:r>
        <w:rPr>
          <w:rFonts w:ascii="Times New Roman"/>
          <w:b w:val="false"/>
          <w:i w:val="false"/>
          <w:color w:val="000000"/>
          <w:sz w:val="28"/>
        </w:rPr>
        <w:t>
      15. Өтемақы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16. Төлемдер бойынша қаржыландыру жоспарларын бюджетті атқару жөніндегі орталық немесе жергілікті уәкілетті орган концессия шарттарының талаптарын ескере отырып, бюджет 
</w:t>
      </w:r>
      <w:r>
        <w:rPr>
          <w:rFonts w:ascii="Times New Roman"/>
          <w:b w:val="false"/>
          <w:i w:val="false"/>
          <w:color w:val="000000"/>
          <w:sz w:val="28"/>
        </w:rPr>
        <w:t xml:space="preserve"> заңнамасында </w:t>
      </w:r>
      <w:r>
        <w:rPr>
          <w:rFonts w:ascii="Times New Roman"/>
          <w:b w:val="false"/>
          <w:i w:val="false"/>
          <w:color w:val="000000"/>
          <w:sz w:val="28"/>
        </w:rPr>
        <w:t>
 белгіленген тәртіппен және мерзімдерде қалыптастырады.
</w:t>
      </w:r>
      <w:r>
        <w:br/>
      </w:r>
      <w:r>
        <w:rPr>
          <w:rFonts w:ascii="Times New Roman"/>
          <w:b w:val="false"/>
          <w:i w:val="false"/>
          <w:color w:val="000000"/>
          <w:sz w:val="28"/>
        </w:rPr>
        <w:t>
</w:t>
      </w:r>
      <w:r>
        <w:rPr>
          <w:rFonts w:ascii="Times New Roman"/>
          <w:b w:val="false"/>
          <w:i w:val="false"/>
          <w:color w:val="000000"/>
          <w:sz w:val="28"/>
        </w:rPr>
        <w:t>
      17. Бюджеттен қаражатты төлемдер бойынша қаржыландыру жоспарларында белгіленген мерзімдерде алу үшін концессионерлер бюджет қаражатын бөлуге арналған өтінімдерді бюджетті атқару жөніндегі орталық немесе тиісті жергілікті уәкілетті органға ұсынады.
</w:t>
      </w:r>
      <w:r>
        <w:br/>
      </w:r>
      <w:r>
        <w:rPr>
          <w:rFonts w:ascii="Times New Roman"/>
          <w:b w:val="false"/>
          <w:i w:val="false"/>
          <w:color w:val="000000"/>
          <w:sz w:val="28"/>
        </w:rPr>
        <w:t>
</w:t>
      </w:r>
      <w:r>
        <w:rPr>
          <w:rFonts w:ascii="Times New Roman"/>
          <w:b w:val="false"/>
          <w:i w:val="false"/>
          <w:color w:val="000000"/>
          <w:sz w:val="28"/>
        </w:rPr>
        <w:t>
      18. Өтінімдер бюджетті атқару жөніндегі орталық немесе тиісті жергілікті уәкілетті органның төлемдер бойынша қаржыландыру жоспарларына сәйкес бюджеттен қаражат бөлу болжанған ай басталғанға дейін 15 күннен кешіктірмейтін мерзімдерде беріледі.
</w:t>
      </w:r>
      <w:r>
        <w:br/>
      </w:r>
      <w:r>
        <w:rPr>
          <w:rFonts w:ascii="Times New Roman"/>
          <w:b w:val="false"/>
          <w:i w:val="false"/>
          <w:color w:val="000000"/>
          <w:sz w:val="28"/>
        </w:rPr>
        <w:t>
</w:t>
      </w:r>
      <w:r>
        <w:rPr>
          <w:rFonts w:ascii="Times New Roman"/>
          <w:b w:val="false"/>
          <w:i w:val="false"/>
          <w:color w:val="000000"/>
          <w:sz w:val="28"/>
        </w:rPr>
        <w:t>
      19. Республикалық және жергілікті бюджеттердің қаражаты есебінен өтемақы төлеуге концессионердің өтінімдерін қанағаттандыру бюджетті атқару жөніндегі орталық немесе тиісті жергілікті уәкілетті органның төлемдер бойынша қаржыландырудың жылдық жоспарында көзделген сомалар шегінде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