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61d9" w14:textId="9146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 енгізу туралы екінші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7 қарашадағы N 1020 Қаулысы</w:t>
      </w:r>
    </w:p>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 енгізу туралы екінші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i w:val="false"/>
          <w:color w:val="000080"/>
          <w:sz w:val="28"/>
        </w:rPr>
        <w:t xml:space="preserve">Қазақстан Республикасының Заңы </w:t>
      </w:r>
      <w:r>
        <w:br/>
      </w:r>
      <w:r>
        <w:rPr>
          <w:rFonts w:ascii="Times New Roman"/>
          <w:b w:val="false"/>
          <w:i w:val="false"/>
          <w:color w:val="000000"/>
          <w:sz w:val="28"/>
        </w:rPr>
        <w:t>
</w:t>
      </w:r>
      <w:r>
        <w:rPr>
          <w:rFonts w:ascii="Times New Roman"/>
          <w:b/>
          <w:i w:val="false"/>
          <w:color w:val="000080"/>
          <w:sz w:val="28"/>
        </w:rPr>
        <w:t xml:space="preserve">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 енгізу туралы екінші хаттаманы ратификациялау туралы </w:t>
      </w:r>
    </w:p>
    <w:p>
      <w:pPr>
        <w:spacing w:after="0"/>
        <w:ind w:left="0"/>
        <w:jc w:val="both"/>
      </w:pPr>
      <w:r>
        <w:rPr>
          <w:rFonts w:ascii="Times New Roman"/>
          <w:b w:val="false"/>
          <w:i w:val="false"/>
          <w:color w:val="000000"/>
          <w:sz w:val="28"/>
        </w:rPr>
        <w:t xml:space="preserve">      Душанбеде 2007 жылғы 6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 енгізу туралы екінші хаттама ратификациялансын.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80"/>
          <w:sz w:val="28"/>
        </w:rPr>
        <w:t xml:space="preserve">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толықтырулар енгізу туралы </w:t>
      </w:r>
      <w:r>
        <w:br/>
      </w:r>
      <w:r>
        <w:rPr>
          <w:rFonts w:ascii="Times New Roman"/>
          <w:b w:val="false"/>
          <w:i w:val="false"/>
          <w:color w:val="000000"/>
          <w:sz w:val="28"/>
        </w:rPr>
        <w:t>
</w:t>
      </w:r>
      <w:r>
        <w:rPr>
          <w:rFonts w:ascii="Times New Roman"/>
          <w:b/>
          <w:i w:val="false"/>
          <w:color w:val="000080"/>
          <w:sz w:val="28"/>
        </w:rPr>
        <w:t xml:space="preserve">ЕКІНШІ ХАТТАМА </w:t>
      </w:r>
    </w:p>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шарт ұйымына қатысушы мемлекеттер, </w:t>
      </w:r>
      <w:r>
        <w:br/>
      </w:r>
      <w:r>
        <w:rPr>
          <w:rFonts w:ascii="Times New Roman"/>
          <w:b w:val="false"/>
          <w:i w:val="false"/>
          <w:color w:val="000000"/>
          <w:sz w:val="28"/>
        </w:rPr>
        <w:t xml:space="preserve">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(бұдан әрі - Келісім) және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 (бұдан әрі - Хаттама) негізінде Тараптардың әскери де және контртеррористік әлеуетін де дамыту мүдделерінде әскери-техникалық ынтымақтастықты одан әрі жетілдіруге ұмтыла отырып,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төмендегілер туралы келісті: </w:t>
      </w:r>
    </w:p>
    <w:p>
      <w:pPr>
        <w:spacing w:after="0"/>
        <w:ind w:left="0"/>
        <w:jc w:val="both"/>
      </w:pPr>
      <w:r>
        <w:rPr>
          <w:rFonts w:ascii="Times New Roman"/>
          <w:b/>
          <w:i w:val="false"/>
          <w:color w:val="000080"/>
          <w:sz w:val="28"/>
        </w:rPr>
        <w:t xml:space="preserve">1-бап </w:t>
      </w:r>
    </w:p>
    <w:p>
      <w:pPr>
        <w:spacing w:after="0"/>
        <w:ind w:left="0"/>
        <w:jc w:val="both"/>
      </w:pPr>
      <w:r>
        <w:rPr>
          <w:rFonts w:ascii="Times New Roman"/>
          <w:b w:val="false"/>
          <w:i w:val="false"/>
          <w:color w:val="000000"/>
          <w:sz w:val="28"/>
        </w:rPr>
        <w:t xml:space="preserve">      Бақылау туралы хаттаманың 3-бабының екінші абзацы "ұлттық қарулы күштерінің" деген сөздерден кейін ", өзге де әскери құралымдарының, құқық қорғау органдары мен арнайы қызметтерінің" деген сөздермен толықтырылсын. </w:t>
      </w:r>
    </w:p>
    <w:p>
      <w:pPr>
        <w:spacing w:after="0"/>
        <w:ind w:left="0"/>
        <w:jc w:val="both"/>
      </w:pPr>
      <w:r>
        <w:rPr>
          <w:rFonts w:ascii="Times New Roman"/>
          <w:b/>
          <w:i w:val="false"/>
          <w:color w:val="000080"/>
          <w:sz w:val="28"/>
        </w:rPr>
        <w:t xml:space="preserve">2-бап </w:t>
      </w:r>
    </w:p>
    <w:p>
      <w:pPr>
        <w:spacing w:after="0"/>
        <w:ind w:left="0"/>
        <w:jc w:val="both"/>
      </w:pPr>
      <w:r>
        <w:rPr>
          <w:rFonts w:ascii="Times New Roman"/>
          <w:b w:val="false"/>
          <w:i w:val="false"/>
          <w:color w:val="000000"/>
          <w:sz w:val="28"/>
        </w:rPr>
        <w:t xml:space="preserve">      Осы Хаттама Бақылау туралы хаттаманың ажырамас бөлігі болып табылады. </w:t>
      </w:r>
    </w:p>
    <w:p>
      <w:pPr>
        <w:spacing w:after="0"/>
        <w:ind w:left="0"/>
        <w:jc w:val="both"/>
      </w:pPr>
      <w:r>
        <w:rPr>
          <w:rFonts w:ascii="Times New Roman"/>
          <w:b/>
          <w:i w:val="false"/>
          <w:color w:val="000080"/>
          <w:sz w:val="28"/>
        </w:rPr>
        <w:t xml:space="preserve">3-бап </w:t>
      </w:r>
    </w:p>
    <w:p>
      <w:pPr>
        <w:spacing w:after="0"/>
        <w:ind w:left="0"/>
        <w:jc w:val="both"/>
      </w:pPr>
      <w:r>
        <w:rPr>
          <w:rFonts w:ascii="Times New Roman"/>
          <w:b w:val="false"/>
          <w:i w:val="false"/>
          <w:color w:val="000000"/>
          <w:sz w:val="28"/>
        </w:rPr>
        <w:t xml:space="preserve">      Осы Хаттама Келісімнің 14-бабында көзделген тәртіппен күшіне енеді. </w:t>
      </w:r>
      <w:r>
        <w:br/>
      </w:r>
      <w:r>
        <w:rPr>
          <w:rFonts w:ascii="Times New Roman"/>
          <w:b w:val="false"/>
          <w:i w:val="false"/>
          <w:color w:val="000000"/>
          <w:sz w:val="28"/>
        </w:rPr>
        <w:t xml:space="preserve">
      Душанбе қаласында 2007 жылғы 6 қазанда орыс тілінде бір түпнұсқа данада жасалды. Түпнұсқа данасы осы Хаттамаға қол қойған әрбір мемлекетке оның куәландырылған көшірмесін жіберетін Ұжымдық қауіпсіздік туралы шарт ұйымының Хатшылығында сақталады.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Армения Республикасы үшін    Ресей Федерациясы үшін </w:t>
      </w:r>
    </w:p>
    <w:p>
      <w:pPr>
        <w:spacing w:after="0"/>
        <w:ind w:left="0"/>
        <w:jc w:val="both"/>
      </w:pPr>
      <w:r>
        <w:rPr>
          <w:rFonts w:ascii="Times New Roman"/>
          <w:b w:val="false"/>
          <w:i/>
          <w:color w:val="000000"/>
          <w:sz w:val="28"/>
        </w:rPr>
        <w:t xml:space="preserve">      Беларусь Республикасы үшін   Тәжікстан Республикасы үшін </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val="false"/>
          <w:color w:val="000000"/>
          <w:sz w:val="28"/>
        </w:rPr>
        <w:t xml:space="preserve">      Осы арқылы бұл мәтіннің Душанбеде 2007 жылғы 6 қазанда қол қойылған 1992 жылғы 15 мамырдағы Ұжымдық қауіпсіздік туралы шарты,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өнімді нысаналы пайдалануға бақылауды жүзеге асыру тәртібі туралы хаттамаға толықтырулар енгізу туралы екінші хаттаманың куәландырылған көшірмесімен бірдей болып табылатынын растаймын.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 </w:t>
      </w:r>
      <w:r>
        <w:br/>
      </w:r>
      <w:r>
        <w:rPr>
          <w:rFonts w:ascii="Times New Roman"/>
          <w:b w:val="false"/>
          <w:i w:val="false"/>
          <w:color w:val="000000"/>
          <w:sz w:val="28"/>
        </w:rPr>
        <w:t>
</w:t>
      </w:r>
      <w:r>
        <w:rPr>
          <w:rFonts w:ascii="Times New Roman"/>
          <w:b w:val="false"/>
          <w:i/>
          <w:color w:val="000000"/>
          <w:sz w:val="28"/>
        </w:rPr>
        <w:t xml:space="preserve">      Қаржы және әкімшілік ету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Т. Шәріпов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