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1c64" w14:textId="3a01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қарашадағы Шекара әскерлері қолбасшылары кеңесінің Үйлестіру қызметін қаржыландыру үшін үлестік жарналарды аудару тәртібі мен көлемі туралы келісімнің әрекетін тоқтату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12 қарашадағы N 1049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1992 жылғы 13 қарашадағы Шекара әскерлері қолбасшылары кеңесінің Үйлестіру қызметін қаржыландыру үшін үлестік жарналарды аудару тәртібі мен көлемі туралы келісімнің әрекетін тоқтату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1992 жылғы 13 қарашадағы Шекара әскерлері қолбасшылары кеңесінің Үйлестіру қызметін қаржыландыру үшін үлестік жарналарды аудару тәртібі мен көлемі туралы келісімнің әрекетін тоқтату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қарашадағы </w:t>
      </w:r>
      <w:r>
        <w:br/>
      </w:r>
      <w:r>
        <w:rPr>
          <w:rFonts w:ascii="Times New Roman"/>
          <w:b w:val="false"/>
          <w:i w:val="false"/>
          <w:color w:val="000000"/>
          <w:sz w:val="28"/>
        </w:rPr>
        <w:t xml:space="preserve">
N 1049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1992 жылғы 13 қарашадағы Шекара әскерлері қолбасшылары кеңесінің Үйлестіру қызметін қаржыландыру үшін үлестік жарналарды аудару тәртібі мен көлемі туралы келісімнің әрекетін тоқтату туралы хаттама </w:t>
      </w:r>
    </w:p>
    <w:bookmarkEnd w:id="1"/>
    <w:p>
      <w:pPr>
        <w:spacing w:after="0"/>
        <w:ind w:left="0"/>
        <w:jc w:val="both"/>
      </w:pPr>
      <w:r>
        <w:rPr>
          <w:rFonts w:ascii="Times New Roman"/>
          <w:b w:val="false"/>
          <w:i w:val="false"/>
          <w:color w:val="000000"/>
          <w:sz w:val="28"/>
        </w:rPr>
        <w:t xml:space="preserve">      Бұдан әрі Тараптар деп аталатын 1992 жылғы 13 қарашадағы Шекара әскерлері қолбасшылары кеңесінің Үйлестіру қызметін қаржыландыру үшін үлестік жарнаны аудару тәртібі мен көлемі туралы келісімге қатысушы мемлекеттердің үкіметтері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Тәуелсіз Мемлекеттер Достастығы үкімет басшыларының кеңесі 2006 жылғы 25 мамырдағы Тәуелсіз Мемлекеттер Достастығына қатысушы мемлекеттердің бюджет қаражаты есебінен қаржыландырылатын ТМД органдарын ұстауға Тәуелсіз Мемлекеттер Достастығына қатысушы мемлекеттердің үлестік жарнасын есептеу тәртібі мен көлемі туралы шешім қабылдауына байланысты 1992 жылғы 13 қарашадағы Шекара әскерлері қолбасшылары кеңесінің Үйлестіру қызметін қаржыландыру үшін үлестік жарналарды аудару тәртібі мен көлемі туралы келісімге қатысушылардың әрекеті тоқтатылғанын атап көрсетеді.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қол қойылған күнінен бастап күшіне енеді. </w:t>
      </w:r>
      <w:r>
        <w:br/>
      </w:r>
      <w:r>
        <w:rPr>
          <w:rFonts w:ascii="Times New Roman"/>
          <w:b w:val="false"/>
          <w:i w:val="false"/>
          <w:color w:val="000000"/>
          <w:sz w:val="28"/>
        </w:rPr>
        <w:t xml:space="preserve">
      2008 жылғы_________ ______________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