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eaa1" w14:textId="e49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14 қарашадағы N 1065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14 қарашадағы </w:t>
      </w:r>
      <w:r>
        <w:br/>
      </w:r>
      <w:r>
        <w:rPr>
          <w:rFonts w:ascii="Times New Roman"/>
          <w:b w:val="false"/>
          <w:i w:val="false"/>
          <w:color w:val="000000"/>
          <w:sz w:val="28"/>
        </w:rPr>
        <w:t xml:space="preserve">
N 1065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1"/>
    <w:p>
      <w:pPr>
        <w:spacing w:after="0"/>
        <w:ind w:left="0"/>
        <w:jc w:val="left"/>
      </w:pPr>
      <w:r>
        <w:rPr>
          <w:rFonts w:ascii="Times New Roman"/>
          <w:b/>
          <w:i w:val="false"/>
          <w:color w:val="000000"/>
        </w:rPr>
        <w:t xml:space="preserve">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xml:space="preserve">
      Тараптар мемлекеттері қорғаныс министрліктерінің объектілеріндегі радиациялық, химиялық және биологиялық жағдайды бақылау жөніндегі күш-жігерді біріктіру қажеттігіне сүйене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bookmarkStart w:name="z6" w:id="3"/>
    <w:p>
      <w:pPr>
        <w:spacing w:after="0"/>
        <w:ind w:left="0"/>
        <w:jc w:val="both"/>
      </w:pPr>
      <w:r>
        <w:rPr>
          <w:rFonts w:ascii="Times New Roman"/>
          <w:b w:val="false"/>
          <w:i w:val="false"/>
          <w:color w:val="000000"/>
          <w:sz w:val="28"/>
        </w:rPr>
        <w:t xml:space="preserve">      Осы Келісімнің мақсаттары үшін мынадай анықтамалар пайдаланылады: </w:t>
      </w:r>
      <w:r>
        <w:br/>
      </w:r>
      <w:r>
        <w:rPr>
          <w:rFonts w:ascii="Times New Roman"/>
          <w:b w:val="false"/>
          <w:i w:val="false"/>
          <w:color w:val="000000"/>
          <w:sz w:val="28"/>
        </w:rPr>
        <w:t xml:space="preserve">
      "радиациялық, химиялық және биологиялық қауіпті объекті" - авария кезінде немесе қираған кезде адамдардың қаза табуы немесе ауыл шаруашылығы жануарлары мен өсімдіктерінің, сондай-ақ қоршаған табиғи ортаның жойылуы немесе радиоактивті немесе химиялық немесе биологиялық зақымдануы мүмкін жағдайда радиоактивті заттарды, уытты химикаттарды немесе биологиялық құралдарды сақтайтын, қайта өңдейтін, қолданатын немесе тасымалдайтын объект; </w:t>
      </w:r>
      <w:r>
        <w:br/>
      </w:r>
      <w:r>
        <w:rPr>
          <w:rFonts w:ascii="Times New Roman"/>
          <w:b w:val="false"/>
          <w:i w:val="false"/>
          <w:color w:val="000000"/>
          <w:sz w:val="28"/>
        </w:rPr>
        <w:t>
</w:t>
      </w:r>
      <w:r>
        <w:rPr>
          <w:rFonts w:ascii="Times New Roman"/>
          <w:b w:val="false"/>
          <w:i w:val="false"/>
          <w:color w:val="000000"/>
          <w:sz w:val="28"/>
        </w:rPr>
        <w:t xml:space="preserve">
      "Тарап мемлекеті қорғаныс министрлігінің объектісі" - бір Тараптың қарулы күштерінің әскери бөлімі немесе ұйымы. </w:t>
      </w:r>
    </w:p>
    <w:bookmarkEnd w:id="3"/>
    <w:bookmarkStart w:name="z8"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мемлекеттерінің аумақтарындағы радиоактивті заттарды, уытты химикаттар мен биологиялық құралдардың өзгеруі және таралу қатері туралы ақпарат беру жолымен Тараптар мемлекеттері қорғаныс министрліктерінің объектілеріндегі радиациялық, химиялық және биологиялық жағдайды бақылау саласында Тараптар өзара іс-қимыл жасайды. </w:t>
      </w:r>
      <w:r>
        <w:br/>
      </w:r>
      <w:r>
        <w:rPr>
          <w:rFonts w:ascii="Times New Roman"/>
          <w:b w:val="false"/>
          <w:i w:val="false"/>
          <w:color w:val="000000"/>
          <w:sz w:val="28"/>
        </w:rPr>
        <w:t xml:space="preserve">
      Осы мақсатта Тараптар мемлекеттері қорғаныс министрліктерінің радиациялық, химиялық және биологиялық жағдайды бақылаудың және бағалаудың бірлескен жүйесін (бұдан әрі - Бірлескен жүйе) құрады. </w:t>
      </w:r>
      <w:r>
        <w:br/>
      </w:r>
      <w:r>
        <w:rPr>
          <w:rFonts w:ascii="Times New Roman"/>
          <w:b w:val="false"/>
          <w:i w:val="false"/>
          <w:color w:val="000000"/>
          <w:sz w:val="28"/>
        </w:rPr>
        <w:t xml:space="preserve">
      Бірлескен жүйені құру және оның міндеттерді орындау қағидаттары осы Келісімге оның ажырамас бөлігі болып табылатын қосымша ретінде көзделген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 қорғаныс министрліктерінің радиациялық, химиялық және биологиялық жағдайды бақылаудың және бағалаудың бірлескен жүйесі туралы ережемен (бұдан әрі - Бірлескен жүйе туралы ереже) айқындалады. </w:t>
      </w:r>
      <w:r>
        <w:br/>
      </w:r>
      <w:r>
        <w:rPr>
          <w:rFonts w:ascii="Times New Roman"/>
          <w:b w:val="false"/>
          <w:i w:val="false"/>
          <w:color w:val="000000"/>
          <w:sz w:val="28"/>
        </w:rPr>
        <w:t xml:space="preserve">
      Осы Келісімді іс жүзінде іске асыруды Тараптар мемлекеттерінің қорғаныс министрліктері жүзеге асырады. </w:t>
      </w:r>
    </w:p>
    <w:bookmarkStart w:name="z9"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Бірлескен жүйе мынадай міндеттерді шешу үшін құрылады: </w:t>
      </w:r>
      <w:r>
        <w:br/>
      </w:r>
      <w:r>
        <w:rPr>
          <w:rFonts w:ascii="Times New Roman"/>
          <w:b w:val="false"/>
          <w:i w:val="false"/>
          <w:color w:val="000000"/>
          <w:sz w:val="28"/>
        </w:rPr>
        <w:t xml:space="preserve">
      Тараптар мемлекеттері қорғаныс министрліктерінің объектілеріндегі радиациялық, химиялық және биологиялық жағдайдың жай-күйін ұдайы бірлесіп бақылауды қамтамасыз ету; </w:t>
      </w:r>
      <w:r>
        <w:br/>
      </w:r>
      <w:r>
        <w:rPr>
          <w:rFonts w:ascii="Times New Roman"/>
          <w:b w:val="false"/>
          <w:i w:val="false"/>
          <w:color w:val="000000"/>
          <w:sz w:val="28"/>
        </w:rPr>
        <w:t xml:space="preserve">
      әрбір Тарап мемлекетінің аумақтарындағы радиациялық, химиялық және биологиялық жағдайдың өзгеруі және басқа да Тараптар мемлекеттерінің аумақтарында радиоактивті заттардың, уытты химикаттар мен биологиялық құралдардың таралу қатері туралы ақпарат беру және алу; </w:t>
      </w:r>
      <w:r>
        <w:br/>
      </w:r>
      <w:r>
        <w:rPr>
          <w:rFonts w:ascii="Times New Roman"/>
          <w:b w:val="false"/>
          <w:i w:val="false"/>
          <w:color w:val="000000"/>
          <w:sz w:val="28"/>
        </w:rPr>
        <w:t xml:space="preserve">
      әрбір Тарап мемлекетінің аумақтарындағы радиациялық, химиялық және биологиялық жағдайдың өзгеруі және басқа да Тараптар мемлекеттерінің аумақтарында радиоактивті заттардың, уытты химикаттар мен биологиялық құралдардың таралу қаупі туралы әскерлерді (халықты) хабардар ету жөніндегі бірлескен іс-шараларды жоспарлау, ұйымдастыру және өткізу кезіндегі іс-қимылдарды үйлестіру. </w:t>
      </w:r>
    </w:p>
    <w:bookmarkStart w:name="z10"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қорғаныс министрлері кеңесі жанында Бірлескен жүйені құру және жетілдіру жөніндегі күш-жігерді келісу мақсатында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құрылады. </w:t>
      </w:r>
      <w:r>
        <w:br/>
      </w:r>
      <w:r>
        <w:rPr>
          <w:rFonts w:ascii="Times New Roman"/>
          <w:b w:val="false"/>
          <w:i w:val="false"/>
          <w:color w:val="000000"/>
          <w:sz w:val="28"/>
        </w:rPr>
        <w:t xml:space="preserve">
      Үйлестіру комитетінің құрамына оның мүшелері ретінде Тараптар мемлекеттерінің радиациялық, химиялық және биологиялық қорғау (химиялық қорғау) әскерлері бастықтарынан басқа, Тараптардың келісімі бойынша Тараптар мемлекеттерінің басқа да лауазымды адамдары кіруі мүмкін. </w:t>
      </w:r>
      <w:r>
        <w:br/>
      </w:r>
      <w:r>
        <w:rPr>
          <w:rFonts w:ascii="Times New Roman"/>
          <w:b w:val="false"/>
          <w:i w:val="false"/>
          <w:color w:val="000000"/>
          <w:sz w:val="28"/>
        </w:rPr>
        <w:t xml:space="preserve">
      Үйлестіру комитеті Бірлескен жүйе туралы ережеге сәйкес әрекет етеді. </w:t>
      </w:r>
    </w:p>
    <w:bookmarkStart w:name="z11"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Келісім шеңберінде өзара іс-қимылды ұйымдастыру, оның ішінде Тараптар мемлекеттері қорғаныс министрліктерінің объектілеріндегі радиациялық, химиялық және биологиялық жағдайдың өзгеруі және Тараптар мемлекеттерінің аумақтарындағы радиоактивті заттардың, уытты химикаттар мен биологиялық құралдардың таралу қатері туралы ақпаратты Тараптардың беру тәртібі Үйлестіру комитеті әзірлейтін және Тараптар мемлекеттерінің қорғаныс министрлері бекітетін Өзара іс-қимыл жоспарымен айқындалады. </w:t>
      </w:r>
      <w:r>
        <w:br/>
      </w:r>
      <w:r>
        <w:rPr>
          <w:rFonts w:ascii="Times New Roman"/>
          <w:b w:val="false"/>
          <w:i w:val="false"/>
          <w:color w:val="000000"/>
          <w:sz w:val="28"/>
        </w:rPr>
        <w:t xml:space="preserve">
      Бір Тарап мемлекеті қорғаныс министрлігінің радиациялық, химиялық және биологиялық жағдайды бақылау және бағалау күштері мен құралдарын тікелей басқаруды Өзара іс-қимыл жоспарын ескере отырып, осы Тарап мемлекетінің радиациялық, химиялық және биологиялық қорғау (химиялық қорғау) әскерлерінің бастығы жүзеге асырады. </w:t>
      </w:r>
      <w:r>
        <w:br/>
      </w:r>
      <w:r>
        <w:rPr>
          <w:rFonts w:ascii="Times New Roman"/>
          <w:b w:val="false"/>
          <w:i w:val="false"/>
          <w:color w:val="000000"/>
          <w:sz w:val="28"/>
        </w:rPr>
        <w:t xml:space="preserve">
      Қорғаныс министрліктерінің радиациялық, химиялық және биологиялық жағдайды бақылау және бағалау күштері мен құралдарының іс-қимылдарын үйлестіруді Үйлестіру комитеті жүзеге асырады. </w:t>
      </w:r>
    </w:p>
    <w:bookmarkStart w:name="z12"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Келісім шеңберінде берілетін әрбір Тарап мемлекетінің аумағындағы радиациялық, химиялық және биологиялық жағдайдың өзгеруі және Тараптар мемлекеттерінің аумақтарында радиоактивті заттардың, уытты химикаттар мен биологиялық құралдардың таралу қатері туралы ақпарат тек осы Келісімнің мақсаттары үшін пайдаланылады. Осы Келісімді іске асыру барысында бір Тарап алған ақпарат, ол басқа Тараптарға зиян ретінде пайдаланылмайды. </w:t>
      </w:r>
      <w:r>
        <w:br/>
      </w:r>
      <w:r>
        <w:rPr>
          <w:rFonts w:ascii="Times New Roman"/>
          <w:b w:val="false"/>
          <w:i w:val="false"/>
          <w:color w:val="000000"/>
          <w:sz w:val="28"/>
        </w:rPr>
        <w:t xml:space="preserve">
      Мемлекетаралық құпиялармен жұмыс істеу тәртібі және оларды қорғау 1993 жылғы 22 қаңтардағы Мемлекетаралық құпиялардың сақталуын өзара қамтамасыз ету туралы келісімге немесе құпия ақпаратты (мемлекеттік құпияларды) өзара қорғау (күзету) туралы екі жақты келісімдерге сәйкес жүзеге асырылады. </w:t>
      </w:r>
      <w:r>
        <w:br/>
      </w:r>
      <w:r>
        <w:rPr>
          <w:rFonts w:ascii="Times New Roman"/>
          <w:b w:val="false"/>
          <w:i w:val="false"/>
          <w:color w:val="000000"/>
          <w:sz w:val="28"/>
        </w:rPr>
        <w:t xml:space="preserve">
      Жасырын ақпаратты беру және оны қорғау Тараптардың заңнамаларына сәйкес жүзеге асырылады. </w:t>
      </w:r>
      <w:r>
        <w:br/>
      </w:r>
      <w:r>
        <w:rPr>
          <w:rFonts w:ascii="Times New Roman"/>
          <w:b w:val="false"/>
          <w:i w:val="false"/>
          <w:color w:val="000000"/>
          <w:sz w:val="28"/>
        </w:rPr>
        <w:t xml:space="preserve">
      Тараптардың ақпаратты қорғау жөнінде қосымша шаралар қабылдауға құқығы бар. </w:t>
      </w:r>
    </w:p>
    <w:bookmarkStart w:name="z13"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Радиациялық, химиялық және биологиялық жағдайды бақылау және бағалау саласындағы әскери мамандарды оқыту Тараптар арасындағы екі   жақты келісімдер негізінде жүзеге асырылады. </w:t>
      </w:r>
    </w:p>
    <w:bookmarkStart w:name="z14"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Келісім Тараптардың басқа халықаралық шарттардан туындайтын құқықтары мен міндеттерін қозғамайды. </w:t>
      </w:r>
    </w:p>
    <w:bookmarkStart w:name="z15"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Келісім оған қол қойған Тараптардың оны күшіне енуі үшін қажетті мемлекетішілік рәсімдерді орындағаны туралы үшінші жазбаша хабарламаны депозитарийге сақтауға тапсырған күннен бастап күшіне енеді. </w:t>
      </w:r>
      <w:r>
        <w:br/>
      </w: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күнінен бастап күшіне енеді. </w:t>
      </w:r>
    </w:p>
    <w:bookmarkStart w:name="z16"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күшіне енуі үшін көзделген тәртіппен күшіне енетін жеке хаттамалармен ресімделетін өзгерістер енгізілуі мүмкін. </w:t>
      </w:r>
      <w:r>
        <w:br/>
      </w:r>
      <w:r>
        <w:rPr>
          <w:rFonts w:ascii="Times New Roman"/>
          <w:b w:val="false"/>
          <w:i w:val="false"/>
          <w:color w:val="000000"/>
          <w:sz w:val="28"/>
        </w:rPr>
        <w:t xml:space="preserve">
      Осы Келісімнің ережелерін түсіндіруге және қолдануға қатысты келіспеушіліктер Тараптар арасындағы келіссөздер мен консультациялар жолымен шешіледі. </w:t>
      </w:r>
    </w:p>
    <w:bookmarkStart w:name="z17"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Келісім белгісіз мерзімге жасалады. </w:t>
      </w:r>
      <w:r>
        <w:br/>
      </w:r>
      <w:r>
        <w:rPr>
          <w:rFonts w:ascii="Times New Roman"/>
          <w:b w:val="false"/>
          <w:i w:val="false"/>
          <w:color w:val="000000"/>
          <w:sz w:val="28"/>
        </w:rPr>
        <w:t xml:space="preserve">
      Әрбір Тарап депозитарийге шығу күніне дейін алты айдан кешіктірмей, бұл туралы жазбаша хабарлама жолдау арқылы осы Келісімнен шыға алады. </w:t>
      </w:r>
    </w:p>
    <w:bookmarkStart w:name="z18"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Келісім оның мақсаттары мен қағидаттарын бөлісетін және осы Келісімнен туындайтын міндеттерді өзіне қабылдауға әзір Тәуелсіз Мемлекеттер Достастығына басқа да қатысушы мемлекеттердің қосылуы үшін ашық және олар үшін депозитарий қосылу туралы хабарлама алған күнінен бастап күшіне енді деп саналады. </w:t>
      </w:r>
      <w:r>
        <w:br/>
      </w:r>
      <w:r>
        <w:rPr>
          <w:rFonts w:ascii="Times New Roman"/>
          <w:b w:val="false"/>
          <w:i w:val="false"/>
          <w:color w:val="000000"/>
          <w:sz w:val="28"/>
        </w:rPr>
        <w:t xml:space="preserve">
      2008 жылғы "__" қарашада __________ қаласында орыс тілінде бір түпнұсқа данада жасалды. Түпнұсқа данасы Тәуелсіз Мемлекеттер Достастығының Атқарушы комитетінде сақталады, осы Келісімге қол қойған әрбір мемлекетке оның расталған көшірмесін жібереді. </w:t>
      </w:r>
    </w:p>
    <w:p>
      <w:pPr>
        <w:spacing w:after="0"/>
        <w:ind w:left="0"/>
        <w:jc w:val="both"/>
      </w:pPr>
      <w:r>
        <w:rPr>
          <w:rFonts w:ascii="Times New Roman"/>
          <w:b w:val="false"/>
          <w:i/>
          <w:color w:val="000000"/>
          <w:sz w:val="28"/>
        </w:rPr>
        <w:t xml:space="preserve">Армения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Әзірбайжан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Беларусь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Грузия Үкіметі үшін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Түрікменстан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val="false"/>
          <w:color w:val="000000"/>
          <w:sz w:val="28"/>
        </w:rPr>
        <w:t xml:space="preserve">      Жоба  </w:t>
      </w:r>
    </w:p>
    <w:bookmarkStart w:name="z19" w:id="15"/>
    <w:p>
      <w:pPr>
        <w:spacing w:after="0"/>
        <w:ind w:left="0"/>
        <w:jc w:val="both"/>
      </w:pPr>
      <w:r>
        <w:rPr>
          <w:rFonts w:ascii="Times New Roman"/>
          <w:b w:val="false"/>
          <w:i w:val="false"/>
          <w:color w:val="000000"/>
          <w:sz w:val="28"/>
        </w:rPr>
        <w:t xml:space="preserve">
2008 жылғы "__" қарашадағы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 қорғаныс     </w:t>
      </w:r>
      <w:r>
        <w:br/>
      </w:r>
      <w:r>
        <w:rPr>
          <w:rFonts w:ascii="Times New Roman"/>
          <w:b w:val="false"/>
          <w:i w:val="false"/>
          <w:color w:val="000000"/>
          <w:sz w:val="28"/>
        </w:rPr>
        <w:t xml:space="preserve">
министрліктерінің радиациялық,    </w:t>
      </w:r>
      <w:r>
        <w:br/>
      </w:r>
      <w:r>
        <w:rPr>
          <w:rFonts w:ascii="Times New Roman"/>
          <w:b w:val="false"/>
          <w:i w:val="false"/>
          <w:color w:val="000000"/>
          <w:sz w:val="28"/>
        </w:rPr>
        <w:t xml:space="preserve">
химиялық және биологиялық жағдайды </w:t>
      </w:r>
      <w:r>
        <w:br/>
      </w:r>
      <w:r>
        <w:rPr>
          <w:rFonts w:ascii="Times New Roman"/>
          <w:b w:val="false"/>
          <w:i w:val="false"/>
          <w:color w:val="000000"/>
          <w:sz w:val="28"/>
        </w:rPr>
        <w:t xml:space="preserve">
бақылау саласындағы өзара іс-     </w:t>
      </w:r>
      <w:r>
        <w:br/>
      </w:r>
      <w:r>
        <w:rPr>
          <w:rFonts w:ascii="Times New Roman"/>
          <w:b w:val="false"/>
          <w:i w:val="false"/>
          <w:color w:val="000000"/>
          <w:sz w:val="28"/>
        </w:rPr>
        <w:t xml:space="preserve">
қимылы туралы келісімге қосымша   </w:t>
      </w:r>
    </w:p>
    <w:bookmarkEnd w:id="15"/>
    <w:bookmarkStart w:name="z20" w:id="16"/>
    <w:p>
      <w:pPr>
        <w:spacing w:after="0"/>
        <w:ind w:left="0"/>
        <w:jc w:val="left"/>
      </w:pPr>
      <w:r>
        <w:rPr>
          <w:rFonts w:ascii="Times New Roman"/>
          <w:b/>
          <w:i w:val="false"/>
          <w:color w:val="000000"/>
        </w:rPr>
        <w:t xml:space="preserve">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мемлекеттердің қорғаныс министрліктерінің Радиациялық, химиялық және биологиялық жағдайды бақылаудың және бағалаудың бірлескен жүйесі туралы </w:t>
      </w:r>
      <w:r>
        <w:br/>
      </w:r>
      <w:r>
        <w:rPr>
          <w:rFonts w:ascii="Times New Roman"/>
          <w:b/>
          <w:i w:val="false"/>
          <w:color w:val="000000"/>
        </w:rPr>
        <w:t xml:space="preserve">
ЕРЕЖЕ </w:t>
      </w:r>
    </w:p>
    <w:bookmarkEnd w:id="16"/>
    <w:bookmarkStart w:name="z21" w:id="17"/>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мемлекеттердің қорғаныс министрліктерінің Радиациялық, химиялық және биологиялық жағдайды бақылау мен бағалаудың бірлескен жүйесі (бұдан әрі тиісінше - Бірлескен жүйе, Келісім) Келісімге қатысушы мемлекеттер қорғаныс министрліктерінің радиациялық, химиялық және биологиялық қауіпті объектілеріндегі радиациялық, химиялық және биологиялық жай-күйді тұрақты бақылауды қамтамасыз ету үшін, сондай-ақ әрбір Тарап мемлекетінің аумағындағы көрсетілген жағдайдың өзгеруі және басқа да Тараптар мемлекеттерінің аумағындағы радиоактивті заттардың, уытты химикаттар мен биологиялық заттардың таралу қатері туралы ақпаратты Келісімге қатысушы мемлекеттердің (бұдан әрі - Тараптар) үкіметтеріне және олардың әскери басқару органдарына жедел ұсыну үшін құрылады. </w:t>
      </w:r>
      <w:r>
        <w:br/>
      </w:r>
      <w:r>
        <w:rPr>
          <w:rFonts w:ascii="Times New Roman"/>
          <w:b w:val="false"/>
          <w:i w:val="false"/>
          <w:color w:val="000000"/>
          <w:sz w:val="28"/>
        </w:rPr>
        <w:t>
</w:t>
      </w:r>
      <w:r>
        <w:rPr>
          <w:rFonts w:ascii="Times New Roman"/>
          <w:b w:val="false"/>
          <w:i w:val="false"/>
          <w:color w:val="000000"/>
          <w:sz w:val="28"/>
        </w:rPr>
        <w:t xml:space="preserve">
      2. Бірлескен жүйе Тараптар мемлекеттері қорғаныс министрліктерінің міндеттерді олардың мүдделерінде бірлесіп шешу үшін (бұдан әрі - Тараптар) радиациялық, химиялық және биологиялық жағдайды бақылау мен бағалау күштері мен құралдарын (бұдан әрі - Тараптар мемлекеттері қорғаныс министрліктерінің күштері мен құралдары) қамтиды. </w:t>
      </w:r>
      <w:r>
        <w:br/>
      </w:r>
      <w:r>
        <w:rPr>
          <w:rFonts w:ascii="Times New Roman"/>
          <w:b w:val="false"/>
          <w:i w:val="false"/>
          <w:color w:val="000000"/>
          <w:sz w:val="28"/>
        </w:rPr>
        <w:t xml:space="preserve">
      Бірлескен жүйенің күштері мен құралдары ұлттық қағидат бойынша әрекет етеді және әрбір Тарап мемлекетінің қорғаныс министрліктерінің объектілеріндегі радиациялық, химиялық және биологиялық жағдайды бақылау мен бағалау жөніндегі міндеттерді дербес шешеді. </w:t>
      </w:r>
      <w:r>
        <w:br/>
      </w:r>
      <w:r>
        <w:rPr>
          <w:rFonts w:ascii="Times New Roman"/>
          <w:b w:val="false"/>
          <w:i w:val="false"/>
          <w:color w:val="000000"/>
          <w:sz w:val="28"/>
        </w:rPr>
        <w:t xml:space="preserve">
      Бірлескен жүйе Ресей Федерациясы Қорғаныс министрлігінің жаппай қырып-жою қаруын қолдану, радиациялық, химиялық және биологиялық қауіпті объектілердегі авариялардың (қиратулардың) ауқымы мен салдарын анықтау мен бағалаудың бірыңғай жүйесінің жедел үйлестіру орталығына ақпаратты түрде шоғырландырылатын Тараптар мемлекеттері қорғаныс министрліктерінің радиациялық, химиялық және биологиялық жағдайды бақылау мен бағалаудың ұлттық жүйелерінен тұрады. Көрсетілген ұлттық жүйелер өз кезегінде, әскер түрлері мен тектері бірлестіктерінің, құрамаларының шағын жүйесін (буындарын), сондай-ақ Тараптар мемлекеттері қарулы күштерінің тиісті әскери бөлімдерін қамтиды. Шағын жүйелердің өз құрамында радиациялық, химиялық және биологиялық жағдайды бақылау мен бағалаудың жедел, жедел-тактикалық және тактикалық буындары болады. Буындар басқару пункттерінен, ядролық жарылысты анықтау күштері мен құралдарынан, радиациялық, химиялық барлаудан және радиациялық, химиялық және биологиялық бақылау бекеттерінен тұрады. </w:t>
      </w:r>
      <w:r>
        <w:br/>
      </w:r>
      <w:r>
        <w:rPr>
          <w:rFonts w:ascii="Times New Roman"/>
          <w:b w:val="false"/>
          <w:i w:val="false"/>
          <w:color w:val="000000"/>
          <w:sz w:val="28"/>
        </w:rPr>
        <w:t xml:space="preserve">
      Әрбір Тарап өзінің радиациялық, химиялық және биологиялық жағдайды бақылау мен бағалаудың ұлттық жүйесінің жұмыс істеуін дербес қамтамасыз етеді. </w:t>
      </w:r>
      <w:r>
        <w:br/>
      </w:r>
      <w:r>
        <w:rPr>
          <w:rFonts w:ascii="Times New Roman"/>
          <w:b w:val="false"/>
          <w:i w:val="false"/>
          <w:color w:val="000000"/>
          <w:sz w:val="28"/>
        </w:rPr>
        <w:t xml:space="preserve">
      Бірлескен жүйенің күнделікті жұмыс істеу режимінде радиациялық, химиялық және биологиялық жағдайды бақылау және бағалау жөніндегі міндеттерді тәулік бойы орындау радиациялық, химиялық және биологиялық жағдайды бақылау және бағалау шағын жүйелерінің (буындарының) кезекші ауысымына жүктеледі. </w:t>
      </w:r>
      <w:r>
        <w:br/>
      </w:r>
      <w:r>
        <w:rPr>
          <w:rFonts w:ascii="Times New Roman"/>
          <w:b w:val="false"/>
          <w:i w:val="false"/>
          <w:color w:val="000000"/>
          <w:sz w:val="28"/>
        </w:rPr>
        <w:t xml:space="preserve">
      Бірлескен жүйенің кезекші күштері мен құралдарын басқару Тараптар мемлекеттерінің радиациялық, химиялық және биологиялық қорғау (химиялық қорғау) әскерлері бастықтарының басқару пункттерінен жүзеге асырылады. </w:t>
      </w:r>
      <w:r>
        <w:br/>
      </w:r>
      <w:r>
        <w:rPr>
          <w:rFonts w:ascii="Times New Roman"/>
          <w:b w:val="false"/>
          <w:i w:val="false"/>
          <w:color w:val="000000"/>
          <w:sz w:val="28"/>
        </w:rPr>
        <w:t xml:space="preserve">
      Тараптар мемлекеттері қорғаныс министрліктерінің радиациялық, химиялық немесе биологиялық қауіпті объектілерде Тараптар мемлекеттерінің аумағындағы радиациялық, химиялық және биологиялық жағдайдың өзгеруіне ықпал етуі мүмкін төтенше жағдайлар туындаған жағдайда радиациялық, химиялық және биологиялық жағдайды бақылау және бағалау жөніндегі міндеттерді шешу бекітілген Өзара іс-қимыл жоспары негізінде осы Тарап мемлекеті қорғаныс министрлігінің күштерімен және құралдарымен өзара іс-қимыл жасай отырып жүзеге асырылады. </w:t>
      </w:r>
      <w:r>
        <w:br/>
      </w:r>
      <w:r>
        <w:rPr>
          <w:rFonts w:ascii="Times New Roman"/>
          <w:b w:val="false"/>
          <w:i w:val="false"/>
          <w:color w:val="000000"/>
          <w:sz w:val="28"/>
        </w:rPr>
        <w:t xml:space="preserve">
      Тараптар мемлекеттері қорғаныс министрліктерінің күштері мен құралдарының бірлескен іс-қимылын басқару аумағында көрсетілген іс-шаралар орындалып жатқан Тараптар мемлекеттерінің радиациялық, химиялық және биологиялық қорғау (химиялық қорғау) әскерлері бастықтарының басқару пункттерінен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Тараптар мемлекеттері қорғаныс министрліктерінің күштері мен құралдарының бірлескен іс-қимылын үйлестіруді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жүзеге асырады. Үйлестіру комитеті туралы ережені Тәуелсіз Мемлекеттер Достастығына қатысушы мемлекеттер Қорғаныс министрлерінің кеңесі бекітеді. </w:t>
      </w:r>
      <w:r>
        <w:br/>
      </w:r>
      <w:r>
        <w:rPr>
          <w:rFonts w:ascii="Times New Roman"/>
          <w:b w:val="false"/>
          <w:i w:val="false"/>
          <w:color w:val="000000"/>
          <w:sz w:val="28"/>
        </w:rPr>
        <w:t xml:space="preserve">
      Үйлестіру комитетінің отырыстары қажеттілігіне қарай, әдетте, жылына бір рет олардың арасындағы алдын ала келісу бойынша айқындалатын Тараптардың бір мемлекетінің аумағында кезекпен өткізіледі. </w:t>
      </w:r>
      <w:r>
        <w:br/>
      </w:r>
      <w:r>
        <w:rPr>
          <w:rFonts w:ascii="Times New Roman"/>
          <w:b w:val="false"/>
          <w:i w:val="false"/>
          <w:color w:val="000000"/>
          <w:sz w:val="28"/>
        </w:rPr>
        <w:t xml:space="preserve">
      Үйлестіру комитетінің отырыстарын өткізу жөніндегі шығыстарды аумағында отырыс өткізілетін Тараптың мемлекеті көтереді. Үйлестіру комитетінің мүшелерін іссапарға жіберу жөніндегі шығыстарды жіберуші мемлекет көтереді. </w:t>
      </w:r>
      <w:r>
        <w:br/>
      </w:r>
      <w:r>
        <w:rPr>
          <w:rFonts w:ascii="Times New Roman"/>
          <w:b w:val="false"/>
          <w:i w:val="false"/>
          <w:color w:val="000000"/>
          <w:sz w:val="28"/>
        </w:rPr>
        <w:t>
</w:t>
      </w:r>
      <w:r>
        <w:rPr>
          <w:rFonts w:ascii="Times New Roman"/>
          <w:b w:val="false"/>
          <w:i w:val="false"/>
          <w:color w:val="000000"/>
          <w:sz w:val="28"/>
        </w:rPr>
        <w:t xml:space="preserve">
      4. Үйлестіру комитетінде төрағалық ету Үйлестіру комитеті туралы ережеге сәйкес жүзеге асырылады. </w:t>
      </w:r>
      <w:r>
        <w:br/>
      </w:r>
      <w:r>
        <w:rPr>
          <w:rFonts w:ascii="Times New Roman"/>
          <w:b w:val="false"/>
          <w:i w:val="false"/>
          <w:color w:val="000000"/>
          <w:sz w:val="28"/>
        </w:rPr>
        <w:t xml:space="preserve">
      Үйлестіру комитетінің төрағасы өз қызметінде Келісімді, Үйлестіру комитеті туралы ережені және бекітілген Өзара іс-қимыл жоспарын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5. Үйлестіру комитетінің төрағасы: </w:t>
      </w:r>
      <w:r>
        <w:br/>
      </w:r>
      <w:r>
        <w:rPr>
          <w:rFonts w:ascii="Times New Roman"/>
          <w:b w:val="false"/>
          <w:i w:val="false"/>
          <w:color w:val="000000"/>
          <w:sz w:val="28"/>
        </w:rPr>
        <w:t xml:space="preserve">
      Келісім шеңберіндегі бірлескен міндеттерді орындау кезінде Тараптар мемлекеттері қорғаныс министрліктерінің күштері мен құралдарының іс-қимылын үйлестіреді; </w:t>
      </w:r>
      <w:r>
        <w:br/>
      </w:r>
      <w:r>
        <w:rPr>
          <w:rFonts w:ascii="Times New Roman"/>
          <w:b w:val="false"/>
          <w:i w:val="false"/>
          <w:color w:val="000000"/>
          <w:sz w:val="28"/>
        </w:rPr>
        <w:t xml:space="preserve">
      Тараптар мемлекеттерінің радиациялық, химиялық және биологиялық қорғау (химиялық қорғау) әскерлерінің бастығымен бірлесіп, Өзара іс-қимыл жоспарын әзірлеуді және дайындауды ұйымдастырады және оны Тараптар мемлекеттерінің қорғаныс министрлеріне бекітуге ұсынады; </w:t>
      </w:r>
      <w:r>
        <w:br/>
      </w:r>
      <w:r>
        <w:rPr>
          <w:rFonts w:ascii="Times New Roman"/>
          <w:b w:val="false"/>
          <w:i w:val="false"/>
          <w:color w:val="000000"/>
          <w:sz w:val="28"/>
        </w:rPr>
        <w:t xml:space="preserve">
      Тараптар мемлекеттері радиациялық, химиялық және биологиялық қорғау (химиялық қорғау) әскерлерінің бастықтарымен бірлесіп, Тараптар мемлекеттері қорғаныс министрліктерінің радиациялық, химиялық және биологиялық жағдайды бақылау мен бағалау күштері мен құралдарының жауынгерлік әзірлігін одан әрі дамыту және анықтау жөніндегі ұсыныстар мен ұсынымдарды әзірлеуді ұйымдастырады. </w:t>
      </w:r>
      <w:r>
        <w:br/>
      </w:r>
      <w:r>
        <w:rPr>
          <w:rFonts w:ascii="Times New Roman"/>
          <w:b w:val="false"/>
          <w:i w:val="false"/>
          <w:color w:val="000000"/>
          <w:sz w:val="28"/>
        </w:rPr>
        <w:t>
</w:t>
      </w:r>
      <w:r>
        <w:rPr>
          <w:rFonts w:ascii="Times New Roman"/>
          <w:b w:val="false"/>
          <w:i w:val="false"/>
          <w:color w:val="000000"/>
          <w:sz w:val="28"/>
        </w:rPr>
        <w:t xml:space="preserve">
      6. Келісім шеңберінде өзара іс-қимыл кезінде Бірлескен жүйенің күштері мен құралдарына басшылық жасау орыс тілінде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7. Тараптар мемлекеттерінің радиациялық, химиялық және биологиялық қорғау (химиялық қорғау) қызметінің өкілдеріне радиациялық, химиялық және биологиялық қауіпті объектілерге және Тараптар мемлекеттерінің қорғаныс министрліктері күштері мен құралдарының объектілеріне кіруге рұқсат ету әрбір Тарап мемлекетінің заңнамасына сәйкес жүзеге асырылады.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