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fe82" w14:textId="06bf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хатшылығы туралы келісімге қол қою туралы</w:t>
      </w:r>
    </w:p>
    <w:p>
      <w:pPr>
        <w:spacing w:after="0"/>
        <w:ind w:left="0"/>
        <w:jc w:val="both"/>
      </w:pPr>
      <w:r>
        <w:rPr>
          <w:rFonts w:ascii="Times New Roman"/>
          <w:b w:val="false"/>
          <w:i w:val="false"/>
          <w:color w:val="000000"/>
          <w:sz w:val="28"/>
        </w:rPr>
        <w:t>Қазақстн Республикасы Үкіметінің 2008 жылғы 5 желтоқсандағы N 1163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Кеден одағы комиссиясының хатшылығы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Кеден одағы комиссиясының хатшылығы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5 желтоқсандағы </w:t>
      </w:r>
      <w:r>
        <w:br/>
      </w:r>
      <w:r>
        <w:rPr>
          <w:rFonts w:ascii="Times New Roman"/>
          <w:b w:val="false"/>
          <w:i w:val="false"/>
          <w:color w:val="000000"/>
          <w:sz w:val="28"/>
        </w:rPr>
        <w:t xml:space="preserve">
      N 1163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4"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Кеден одағы комиссиясының хатшылығы туралы келісім </w:t>
      </w:r>
    </w:p>
    <w:bookmarkEnd w:id="1"/>
    <w:p>
      <w:pPr>
        <w:spacing w:after="0"/>
        <w:ind w:left="0"/>
        <w:jc w:val="both"/>
      </w:pPr>
      <w:r>
        <w:rPr>
          <w:rFonts w:ascii="Times New Roman"/>
          <w:b w:val="false"/>
          <w:i w:val="false"/>
          <w:color w:val="000000"/>
          <w:sz w:val="28"/>
        </w:rPr>
        <w:t xml:space="preserve">      Бұдан әрі Тараптар деп аталатын Беларусь Республикасы, Қазақстан Республикасы және Ресей Федерациясы, </w:t>
      </w:r>
      <w:r>
        <w:br/>
      </w:r>
      <w:r>
        <w:rPr>
          <w:rFonts w:ascii="Times New Roman"/>
          <w:b w:val="false"/>
          <w:i w:val="false"/>
          <w:color w:val="000000"/>
          <w:sz w:val="28"/>
        </w:rPr>
        <w:t xml:space="preserve">
      2000 жылғы 10 қазандағы Еуразиялық экономикалық қоғамдастықты құру туралы шартты және 2007 жылғы 6 қазандағы Кеден одағының комиссиясы туралы шартты негізге ала отырып, </w:t>
      </w:r>
      <w:r>
        <w:br/>
      </w:r>
      <w:r>
        <w:rPr>
          <w:rFonts w:ascii="Times New Roman"/>
          <w:b w:val="false"/>
          <w:i w:val="false"/>
          <w:color w:val="000000"/>
          <w:sz w:val="28"/>
        </w:rPr>
        <w:t xml:space="preserve">
      төмендегілер туралы келісті: </w:t>
      </w:r>
    </w:p>
    <w:bookmarkStart w:name="z5"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Кеден одағы комиссиясының хатшылығы (бұдан әрі - Хатшылық) 2007 жылғы 6 қазандағы Кеден одағының комиссиясы туралы шарттың 11-бабына сәйкес Кеден одағы комиссиясының (бұдан әрі - Комиссия) жұмыс органы болып табылады. Хатшылық қызметі Комиссия бекітетін регламентке сәйкес жүзеге асырылады. </w:t>
      </w:r>
    </w:p>
    <w:bookmarkStart w:name="z6" w:id="3"/>
    <w:p>
      <w:pPr>
        <w:spacing w:after="0"/>
        <w:ind w:left="0"/>
        <w:jc w:val="left"/>
      </w:pPr>
      <w:r>
        <w:rPr>
          <w:rFonts w:ascii="Times New Roman"/>
          <w:b/>
          <w:i w:val="false"/>
          <w:color w:val="000000"/>
        </w:rPr>
        <w:t xml:space="preserve"> 
2-бап </w:t>
      </w:r>
    </w:p>
    <w:bookmarkEnd w:id="3"/>
    <w:bookmarkStart w:name="z7" w:id="4"/>
    <w:p>
      <w:pPr>
        <w:spacing w:after="0"/>
        <w:ind w:left="0"/>
        <w:jc w:val="both"/>
      </w:pPr>
      <w:r>
        <w:rPr>
          <w:rFonts w:ascii="Times New Roman"/>
          <w:b w:val="false"/>
          <w:i w:val="false"/>
          <w:color w:val="000000"/>
          <w:sz w:val="28"/>
        </w:rPr>
        <w:t xml:space="preserve">      Осы Келісімде пайдаланылатын ұғымдар мыналарды білдіреді: </w:t>
      </w:r>
      <w:r>
        <w:br/>
      </w:r>
      <w:r>
        <w:rPr>
          <w:rFonts w:ascii="Times New Roman"/>
          <w:b w:val="false"/>
          <w:i w:val="false"/>
          <w:color w:val="000000"/>
          <w:sz w:val="28"/>
        </w:rPr>
        <w:t xml:space="preserve">
      "лауазымды тұлғалар" - Еуразиялық экономикалық қоғамдастықтың Мемлекетаралық Кеңесі кеден одағының жоғары органы (бұдан әрі - кеден одағының жоғары органы) функцияларын орындаған кезде әрбір тарапқа белгілеген лауазымдар квотасына сәйкес Тараптардың ұсынысы бойынша Комиссия бекітетін тұлғалар; </w:t>
      </w:r>
      <w:r>
        <w:br/>
      </w:r>
      <w:r>
        <w:rPr>
          <w:rFonts w:ascii="Times New Roman"/>
          <w:b w:val="false"/>
          <w:i w:val="false"/>
          <w:color w:val="000000"/>
          <w:sz w:val="28"/>
        </w:rPr>
        <w:t>
</w:t>
      </w:r>
      <w:r>
        <w:rPr>
          <w:rFonts w:ascii="Times New Roman"/>
          <w:b w:val="false"/>
          <w:i w:val="false"/>
          <w:color w:val="000000"/>
          <w:sz w:val="28"/>
        </w:rPr>
        <w:t xml:space="preserve">
      "қызметкерлер" - Хатшылықтың құрылымдық бөлімшелерінде мамандар ретінде жұмыс істейтін тұлғалар; </w:t>
      </w:r>
      <w:r>
        <w:br/>
      </w:r>
      <w:r>
        <w:rPr>
          <w:rFonts w:ascii="Times New Roman"/>
          <w:b w:val="false"/>
          <w:i w:val="false"/>
          <w:color w:val="000000"/>
          <w:sz w:val="28"/>
        </w:rPr>
        <w:t>
</w:t>
      </w:r>
      <w:r>
        <w:rPr>
          <w:rFonts w:ascii="Times New Roman"/>
          <w:b w:val="false"/>
          <w:i w:val="false"/>
          <w:color w:val="000000"/>
          <w:sz w:val="28"/>
        </w:rPr>
        <w:t xml:space="preserve">
      "техникалық және қызмет көрсету персоналы" - Хатшылықтың жұмысына қызмет көрсету жөніндегі функцияларды орындау үшін жалданатын адамдар (жүргізушілер, техника жөндеуді жүзеге асыратын, үй-жайды жинастыратын және өзге де техникалық функцияларды орындайтын адамдар); </w:t>
      </w:r>
      <w:r>
        <w:br/>
      </w:r>
      <w:r>
        <w:rPr>
          <w:rFonts w:ascii="Times New Roman"/>
          <w:b w:val="false"/>
          <w:i w:val="false"/>
          <w:color w:val="000000"/>
          <w:sz w:val="28"/>
        </w:rPr>
        <w:t>
</w:t>
      </w:r>
      <w:r>
        <w:rPr>
          <w:rFonts w:ascii="Times New Roman"/>
          <w:b w:val="false"/>
          <w:i w:val="false"/>
          <w:color w:val="000000"/>
          <w:sz w:val="28"/>
        </w:rPr>
        <w:t xml:space="preserve">
      "отбасы мүшелері" - жұбайы (зайыбы), кәмелетке толмаған балалары және асырауындағы адамдар. </w:t>
      </w:r>
    </w:p>
    <w:bookmarkEnd w:id="4"/>
    <w:bookmarkStart w:name="z11" w:id="5"/>
    <w:p>
      <w:pPr>
        <w:spacing w:after="0"/>
        <w:ind w:left="0"/>
        <w:jc w:val="left"/>
      </w:pPr>
      <w:r>
        <w:rPr>
          <w:rFonts w:ascii="Times New Roman"/>
          <w:b/>
          <w:i w:val="false"/>
          <w:color w:val="000000"/>
        </w:rPr>
        <w:t xml:space="preserve"> 
3-бап </w:t>
      </w:r>
    </w:p>
    <w:bookmarkEnd w:id="5"/>
    <w:bookmarkStart w:name="z12" w:id="6"/>
    <w:p>
      <w:pPr>
        <w:spacing w:after="0"/>
        <w:ind w:left="0"/>
        <w:jc w:val="both"/>
      </w:pPr>
      <w:r>
        <w:rPr>
          <w:rFonts w:ascii="Times New Roman"/>
          <w:b w:val="false"/>
          <w:i w:val="false"/>
          <w:color w:val="000000"/>
          <w:sz w:val="28"/>
        </w:rPr>
        <w:t xml:space="preserve">
      1. Хатшылық кеден одағының жоғары органының, Комиссияның жұмыстарын ұйымдастыруды және олардың ақпараттық-техникалық қамтамасыз етілуін жүзеге асырады. </w:t>
      </w:r>
      <w:r>
        <w:br/>
      </w:r>
      <w:r>
        <w:rPr>
          <w:rFonts w:ascii="Times New Roman"/>
          <w:b w:val="false"/>
          <w:i w:val="false"/>
          <w:color w:val="000000"/>
          <w:sz w:val="28"/>
        </w:rPr>
        <w:t>
</w:t>
      </w:r>
      <w:r>
        <w:rPr>
          <w:rFonts w:ascii="Times New Roman"/>
          <w:b w:val="false"/>
          <w:i w:val="false"/>
          <w:color w:val="000000"/>
          <w:sz w:val="28"/>
        </w:rPr>
        <w:t xml:space="preserve">
      2. Хатшылық мынадай функцияларды жүзеге асырады: </w:t>
      </w:r>
      <w:r>
        <w:br/>
      </w:r>
      <w:r>
        <w:rPr>
          <w:rFonts w:ascii="Times New Roman"/>
          <w:b w:val="false"/>
          <w:i w:val="false"/>
          <w:color w:val="000000"/>
          <w:sz w:val="28"/>
        </w:rPr>
        <w:t>
</w:t>
      </w:r>
      <w:r>
        <w:rPr>
          <w:rFonts w:ascii="Times New Roman"/>
          <w:b w:val="false"/>
          <w:i w:val="false"/>
          <w:color w:val="000000"/>
          <w:sz w:val="28"/>
        </w:rPr>
        <w:t xml:space="preserve">
      а) кеден одағын қалыптастыру мен оның жұмысын, соның ішінде халықаралық шарттарды жасасу мен өзгерту жөніндегі мәселелер бойынша кеден одағының жоғары органы мен Комиссияның қарауы үшін материалдар, шешім жобалары мен ұсынымдар әзірлеу; </w:t>
      </w:r>
      <w:r>
        <w:br/>
      </w:r>
      <w:r>
        <w:rPr>
          <w:rFonts w:ascii="Times New Roman"/>
          <w:b w:val="false"/>
          <w:i w:val="false"/>
          <w:color w:val="000000"/>
          <w:sz w:val="28"/>
        </w:rPr>
        <w:t>
</w:t>
      </w:r>
      <w:r>
        <w:rPr>
          <w:rFonts w:ascii="Times New Roman"/>
          <w:b w:val="false"/>
          <w:i w:val="false"/>
          <w:color w:val="000000"/>
          <w:sz w:val="28"/>
        </w:rPr>
        <w:t xml:space="preserve">
      б) Тараптардың кеден одағының шарттық-құқықтық базасын құрайтын халықаралық шарттардың ережелерін сақтау мониторингі, кеден одағының жоғары органы мен Комиссия қабылдаған шешімдерді орындау; </w:t>
      </w:r>
      <w:r>
        <w:br/>
      </w:r>
      <w:r>
        <w:rPr>
          <w:rFonts w:ascii="Times New Roman"/>
          <w:b w:val="false"/>
          <w:i w:val="false"/>
          <w:color w:val="000000"/>
          <w:sz w:val="28"/>
        </w:rPr>
        <w:t>
</w:t>
      </w:r>
      <w:r>
        <w:rPr>
          <w:rFonts w:ascii="Times New Roman"/>
          <w:b w:val="false"/>
          <w:i w:val="false"/>
          <w:color w:val="000000"/>
          <w:sz w:val="28"/>
        </w:rPr>
        <w:t xml:space="preserve">
      в) Тараптардың әрбірінің сыртқы экономикалық қызметті реттеу саласындағы заңнамаларының мониторингі және оларға талдау жасау; </w:t>
      </w:r>
      <w:r>
        <w:br/>
      </w:r>
      <w:r>
        <w:rPr>
          <w:rFonts w:ascii="Times New Roman"/>
          <w:b w:val="false"/>
          <w:i w:val="false"/>
          <w:color w:val="000000"/>
          <w:sz w:val="28"/>
        </w:rPr>
        <w:t>
</w:t>
      </w:r>
      <w:r>
        <w:rPr>
          <w:rFonts w:ascii="Times New Roman"/>
          <w:b w:val="false"/>
          <w:i w:val="false"/>
          <w:color w:val="000000"/>
          <w:sz w:val="28"/>
        </w:rPr>
        <w:t xml:space="preserve">
      г) кеден одағын қалыптастыру және біртұтас кеден аумағын құру үшін қажетті халықаралық шарттардың жобаларын және өзге де құжаттарды дайындау; </w:t>
      </w:r>
      <w:r>
        <w:br/>
      </w:r>
      <w:r>
        <w:rPr>
          <w:rFonts w:ascii="Times New Roman"/>
          <w:b w:val="false"/>
          <w:i w:val="false"/>
          <w:color w:val="000000"/>
          <w:sz w:val="28"/>
        </w:rPr>
        <w:t>
</w:t>
      </w:r>
      <w:r>
        <w:rPr>
          <w:rFonts w:ascii="Times New Roman"/>
          <w:b w:val="false"/>
          <w:i w:val="false"/>
          <w:color w:val="000000"/>
          <w:sz w:val="28"/>
        </w:rPr>
        <w:t xml:space="preserve">
      д) Тараптардың мемлекеттік билік органдарымен өзара іс-қимыл жасау; </w:t>
      </w:r>
      <w:r>
        <w:br/>
      </w:r>
      <w:r>
        <w:rPr>
          <w:rFonts w:ascii="Times New Roman"/>
          <w:b w:val="false"/>
          <w:i w:val="false"/>
          <w:color w:val="000000"/>
          <w:sz w:val="28"/>
        </w:rPr>
        <w:t>
</w:t>
      </w:r>
      <w:r>
        <w:rPr>
          <w:rFonts w:ascii="Times New Roman"/>
          <w:b w:val="false"/>
          <w:i w:val="false"/>
          <w:color w:val="000000"/>
          <w:sz w:val="28"/>
        </w:rPr>
        <w:t xml:space="preserve">
      е) Комиссияның шығыстар сметасының жобасын әзірлеу және оны орындау, оның атқарылуы туралы есептер жобаларын дайындау; </w:t>
      </w:r>
      <w:r>
        <w:br/>
      </w:r>
      <w:r>
        <w:rPr>
          <w:rFonts w:ascii="Times New Roman"/>
          <w:b w:val="false"/>
          <w:i w:val="false"/>
          <w:color w:val="000000"/>
          <w:sz w:val="28"/>
        </w:rPr>
        <w:t>
</w:t>
      </w:r>
      <w:r>
        <w:rPr>
          <w:rFonts w:ascii="Times New Roman"/>
          <w:b w:val="false"/>
          <w:i w:val="false"/>
          <w:color w:val="000000"/>
          <w:sz w:val="28"/>
        </w:rPr>
        <w:t xml:space="preserve">
      ж) кеден одағының шеңберінде жасалған халықаралық шарттардың депозитарийінің функциясын Комиссияның орындауын қамтамасыз ету; </w:t>
      </w:r>
      <w:r>
        <w:br/>
      </w:r>
      <w:r>
        <w:rPr>
          <w:rFonts w:ascii="Times New Roman"/>
          <w:b w:val="false"/>
          <w:i w:val="false"/>
          <w:color w:val="000000"/>
          <w:sz w:val="28"/>
        </w:rPr>
        <w:t>
</w:t>
      </w:r>
      <w:r>
        <w:rPr>
          <w:rFonts w:ascii="Times New Roman"/>
          <w:b w:val="false"/>
          <w:i w:val="false"/>
          <w:color w:val="000000"/>
          <w:sz w:val="28"/>
        </w:rPr>
        <w:t xml:space="preserve">
      з) кеден одағының жоғары органы немесе Комиссия белгілеген және олардың жұмысын ұйымдастыруға бағытталған өзге де функцияларды және ақпараттық техникалық қамтамасыз ету. </w:t>
      </w:r>
    </w:p>
    <w:bookmarkEnd w:id="6"/>
    <w:bookmarkStart w:name="z22" w:id="7"/>
    <w:p>
      <w:pPr>
        <w:spacing w:after="0"/>
        <w:ind w:left="0"/>
        <w:jc w:val="left"/>
      </w:pPr>
      <w:r>
        <w:rPr>
          <w:rFonts w:ascii="Times New Roman"/>
          <w:b/>
          <w:i w:val="false"/>
          <w:color w:val="000000"/>
        </w:rPr>
        <w:t xml:space="preserve"> 
4-бап </w:t>
      </w:r>
    </w:p>
    <w:bookmarkEnd w:id="7"/>
    <w:bookmarkStart w:name="z23" w:id="8"/>
    <w:p>
      <w:pPr>
        <w:spacing w:after="0"/>
        <w:ind w:left="0"/>
        <w:jc w:val="both"/>
      </w:pPr>
      <w:r>
        <w:rPr>
          <w:rFonts w:ascii="Times New Roman"/>
          <w:b w:val="false"/>
          <w:i w:val="false"/>
          <w:color w:val="000000"/>
          <w:sz w:val="28"/>
        </w:rPr>
        <w:t xml:space="preserve">
      1. Хатшылықты Комиссияның Жауапты хатшысы (бұдан әрі - Жауапты хатшы) басқарады, оның Жауапты хатшыны тағайындаған Тараптан басқа Тараптардың әрқайсысынан бір-бірден орынбасары болады. </w:t>
      </w:r>
      <w:r>
        <w:br/>
      </w:r>
      <w:r>
        <w:rPr>
          <w:rFonts w:ascii="Times New Roman"/>
          <w:b w:val="false"/>
          <w:i w:val="false"/>
          <w:color w:val="000000"/>
          <w:sz w:val="28"/>
        </w:rPr>
        <w:t>
</w:t>
      </w:r>
      <w:r>
        <w:rPr>
          <w:rFonts w:ascii="Times New Roman"/>
          <w:b w:val="false"/>
          <w:i w:val="false"/>
          <w:color w:val="000000"/>
          <w:sz w:val="28"/>
        </w:rPr>
        <w:t xml:space="preserve">
      2. Жауапты хатшы және оның орынбасарлары Тараптардың ұсынысы бойынша бекітіледі және Тараптар арасында Жауапты хатшының қызметін ротациялау қағидатын ескере отырып, қызметтен Комиссия босатады. Жауапты хатшының қызметін ротациялау тәртібін Комиссия белгілейді. </w:t>
      </w:r>
      <w:r>
        <w:br/>
      </w:r>
      <w:r>
        <w:rPr>
          <w:rFonts w:ascii="Times New Roman"/>
          <w:b w:val="false"/>
          <w:i w:val="false"/>
          <w:color w:val="000000"/>
          <w:sz w:val="28"/>
        </w:rPr>
        <w:t>
</w:t>
      </w:r>
      <w:r>
        <w:rPr>
          <w:rFonts w:ascii="Times New Roman"/>
          <w:b w:val="false"/>
          <w:i w:val="false"/>
          <w:color w:val="000000"/>
          <w:sz w:val="28"/>
        </w:rPr>
        <w:t xml:space="preserve">
      3. Жауапты хатшы Комиссияның және кеден одағы жоғары органының отырыстарына қатысады. </w:t>
      </w:r>
      <w:r>
        <w:br/>
      </w:r>
      <w:r>
        <w:rPr>
          <w:rFonts w:ascii="Times New Roman"/>
          <w:b w:val="false"/>
          <w:i w:val="false"/>
          <w:color w:val="000000"/>
          <w:sz w:val="28"/>
        </w:rPr>
        <w:t>
</w:t>
      </w:r>
      <w:r>
        <w:rPr>
          <w:rFonts w:ascii="Times New Roman"/>
          <w:b w:val="false"/>
          <w:i w:val="false"/>
          <w:color w:val="000000"/>
          <w:sz w:val="28"/>
        </w:rPr>
        <w:t xml:space="preserve">
      4. Жауапты хатшыға Комиссияның шешімімен Комиссияның қаржылық және материалдық құрал-жабдықтарына белгіленген тәртіппен иелік ету, азаматтық-құқықтық шарттар жасасу, сотта шығып сөйлеу өкілеттіктері берілуі мүмкін. </w:t>
      </w:r>
      <w:r>
        <w:br/>
      </w:r>
      <w:r>
        <w:rPr>
          <w:rFonts w:ascii="Times New Roman"/>
          <w:b w:val="false"/>
          <w:i w:val="false"/>
          <w:color w:val="000000"/>
          <w:sz w:val="28"/>
        </w:rPr>
        <w:t>
</w:t>
      </w:r>
      <w:r>
        <w:rPr>
          <w:rFonts w:ascii="Times New Roman"/>
          <w:b w:val="false"/>
          <w:i w:val="false"/>
          <w:color w:val="000000"/>
          <w:sz w:val="28"/>
        </w:rPr>
        <w:t xml:space="preserve">
      5. Хатшылықтың құрылымдық бөлімшелері - департаменттері болады. Хатшылық департаменттерінің саны және олардың штаттық саны кеден одағы жоғары органының шешімімен белгіленеді. </w:t>
      </w:r>
    </w:p>
    <w:bookmarkEnd w:id="8"/>
    <w:bookmarkStart w:name="z28"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Хатшылықтың қызметін қаржыландыру Комиссиядағы Тараптарға берілген дауыс санының тепе-теңдігіне қарай енгізілген Тараптардың үлестік жарналары есебінен қалыптасқан Комиссияның шығыстар сметасында көзделген қаражат есебінен жүзеге асырылады. </w:t>
      </w:r>
    </w:p>
    <w:bookmarkStart w:name="z29" w:id="10"/>
    <w:p>
      <w:pPr>
        <w:spacing w:after="0"/>
        <w:ind w:left="0"/>
        <w:jc w:val="left"/>
      </w:pPr>
      <w:r>
        <w:rPr>
          <w:rFonts w:ascii="Times New Roman"/>
          <w:b/>
          <w:i w:val="false"/>
          <w:color w:val="000000"/>
        </w:rPr>
        <w:t xml:space="preserve"> 
6-бап </w:t>
      </w:r>
    </w:p>
    <w:bookmarkEnd w:id="10"/>
    <w:bookmarkStart w:name="z30" w:id="11"/>
    <w:p>
      <w:pPr>
        <w:spacing w:after="0"/>
        <w:ind w:left="0"/>
        <w:jc w:val="both"/>
      </w:pPr>
      <w:r>
        <w:rPr>
          <w:rFonts w:ascii="Times New Roman"/>
          <w:b w:val="false"/>
          <w:i w:val="false"/>
          <w:color w:val="000000"/>
          <w:sz w:val="28"/>
        </w:rPr>
        <w:t xml:space="preserve">
      1. Хатшылықтың персоналы лауазымды тұлғалар мен қызметкерлерден тұрады. </w:t>
      </w:r>
      <w:r>
        <w:br/>
      </w:r>
      <w:r>
        <w:rPr>
          <w:rFonts w:ascii="Times New Roman"/>
          <w:b w:val="false"/>
          <w:i w:val="false"/>
          <w:color w:val="000000"/>
          <w:sz w:val="28"/>
        </w:rPr>
        <w:t xml:space="preserve">
      Хатшылықтың лауазымды тұлғаларына Жауапты хатшы және оның орынбасарлары, департаменттердің директорлары мен олардың орынбасарлары жатады. </w:t>
      </w:r>
      <w:r>
        <w:br/>
      </w:r>
      <w:r>
        <w:rPr>
          <w:rFonts w:ascii="Times New Roman"/>
          <w:b w:val="false"/>
          <w:i w:val="false"/>
          <w:color w:val="000000"/>
          <w:sz w:val="28"/>
        </w:rPr>
        <w:t>
</w:t>
      </w:r>
      <w:r>
        <w:rPr>
          <w:rFonts w:ascii="Times New Roman"/>
          <w:b w:val="false"/>
          <w:i w:val="false"/>
          <w:color w:val="000000"/>
          <w:sz w:val="28"/>
        </w:rPr>
        <w:t xml:space="preserve">
      2. Департаменттердің директорларын және олардың орынбасарларын Комиссияның қызметін қаржыландыратын Тараптардың үлестік жарналарын ескере отырып, Тараптардың ұсынымы бойынша квоталық негізде Комиссия ұзартуы мүмкін 3 жыл мерзімге бекітеді және олар қызметтен Комиссияның шешімімен босатылады. </w:t>
      </w:r>
      <w:r>
        <w:br/>
      </w:r>
      <w:r>
        <w:rPr>
          <w:rFonts w:ascii="Times New Roman"/>
          <w:b w:val="false"/>
          <w:i w:val="false"/>
          <w:color w:val="000000"/>
          <w:sz w:val="28"/>
        </w:rPr>
        <w:t>
</w:t>
      </w:r>
      <w:r>
        <w:rPr>
          <w:rFonts w:ascii="Times New Roman"/>
          <w:b w:val="false"/>
          <w:i w:val="false"/>
          <w:color w:val="000000"/>
          <w:sz w:val="28"/>
        </w:rPr>
        <w:t xml:space="preserve">
      3. Хатшылық жұмысына қабылданатын лауазымды тұлғалармен Комиссия төрағасы Комиссия атынан 3 жыл мерзімге еңбек шарттарын (келісім-шарттарды) жасасады. </w:t>
      </w:r>
      <w:r>
        <w:br/>
      </w:r>
      <w:r>
        <w:rPr>
          <w:rFonts w:ascii="Times New Roman"/>
          <w:b w:val="false"/>
          <w:i w:val="false"/>
          <w:color w:val="000000"/>
          <w:sz w:val="28"/>
        </w:rPr>
        <w:t>
</w:t>
      </w:r>
      <w:r>
        <w:rPr>
          <w:rFonts w:ascii="Times New Roman"/>
          <w:b w:val="false"/>
          <w:i w:val="false"/>
          <w:color w:val="000000"/>
          <w:sz w:val="28"/>
        </w:rPr>
        <w:t xml:space="preserve">
      4. Хатшылық жұмысына қабылданатын лауазымды тұлғалар мынадай талаптарды қанағаттандыруы тиіс: </w:t>
      </w:r>
      <w:r>
        <w:br/>
      </w:r>
      <w:r>
        <w:rPr>
          <w:rFonts w:ascii="Times New Roman"/>
          <w:b w:val="false"/>
          <w:i w:val="false"/>
          <w:color w:val="000000"/>
          <w:sz w:val="28"/>
        </w:rPr>
        <w:t xml:space="preserve">
      Тараптардың бірінің азаматтығында болуы; </w:t>
      </w:r>
      <w:r>
        <w:br/>
      </w:r>
      <w:r>
        <w:rPr>
          <w:rFonts w:ascii="Times New Roman"/>
          <w:b w:val="false"/>
          <w:i w:val="false"/>
          <w:color w:val="000000"/>
          <w:sz w:val="28"/>
        </w:rPr>
        <w:t xml:space="preserve">
      қызметтік міндеттеріне сәйкес келетін кәсіби даярлығы (біліктілігі), сондай-ақ осы бейіні бойынша қызметтік міндеттерінде кемінде 5 жыл жұмыс өтілі болуы. </w:t>
      </w:r>
      <w:r>
        <w:br/>
      </w:r>
      <w:r>
        <w:rPr>
          <w:rFonts w:ascii="Times New Roman"/>
          <w:b w:val="false"/>
          <w:i w:val="false"/>
          <w:color w:val="000000"/>
          <w:sz w:val="28"/>
        </w:rPr>
        <w:t>
</w:t>
      </w:r>
      <w:r>
        <w:rPr>
          <w:rFonts w:ascii="Times New Roman"/>
          <w:b w:val="false"/>
          <w:i w:val="false"/>
          <w:color w:val="000000"/>
          <w:sz w:val="28"/>
        </w:rPr>
        <w:t xml:space="preserve">
      5. Хатшылықтың қызметкерлері Тараптардың азаматтары болуы және атқарып отырған қызметіне қойылатын біліктілік талаптарына сай келуі тиіс. </w:t>
      </w:r>
      <w:r>
        <w:br/>
      </w:r>
      <w:r>
        <w:rPr>
          <w:rFonts w:ascii="Times New Roman"/>
          <w:b w:val="false"/>
          <w:i w:val="false"/>
          <w:color w:val="000000"/>
          <w:sz w:val="28"/>
        </w:rPr>
        <w:t xml:space="preserve">
      Қызметкерлер Жауапты хатшы Комиссия атынан 3 жылға дейінгі мерзімге жасайтын еңбек шарттарының (келісім-шарттардың) негізінде жұмысқа қабылданады. </w:t>
      </w:r>
      <w:r>
        <w:br/>
      </w:r>
      <w:r>
        <w:rPr>
          <w:rFonts w:ascii="Times New Roman"/>
          <w:b w:val="false"/>
          <w:i w:val="false"/>
          <w:color w:val="000000"/>
          <w:sz w:val="28"/>
        </w:rPr>
        <w:t>
</w:t>
      </w:r>
      <w:r>
        <w:rPr>
          <w:rFonts w:ascii="Times New Roman"/>
          <w:b w:val="false"/>
          <w:i w:val="false"/>
          <w:color w:val="000000"/>
          <w:sz w:val="28"/>
        </w:rPr>
        <w:t xml:space="preserve">
      6. Хатшылықтың техникалық және қызмет көрсетуші персоналы Жауапты хатшы Комиссия атынан жасайтын еңбек шарттарының (келісім-шарттардың) негізінде жұмысқа қабылданады. </w:t>
      </w:r>
    </w:p>
    <w:bookmarkEnd w:id="11"/>
    <w:bookmarkStart w:name="z36"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Хатшылықтың лауазымды тұлғалары мен қызметкерлері халықаралық қызметшілер болып табылады. Өздерінің қызметтік міндеттерін орындаған кезде олар Тараптардың мемлекеттік органдары мен лауазымды тұлғаларынан тәуелсіз болады және олардан нұсқау алуға сұрау сала алмайды немесе олардан нұсқау ала алмайды. </w:t>
      </w:r>
      <w:r>
        <w:br/>
      </w:r>
      <w:r>
        <w:rPr>
          <w:rFonts w:ascii="Times New Roman"/>
          <w:b w:val="false"/>
          <w:i w:val="false"/>
          <w:color w:val="000000"/>
          <w:sz w:val="28"/>
        </w:rPr>
        <w:t xml:space="preserve">
      Тараптардың әрқайсысы Хатшылықтың лауазымды тұлғалары мен қызметкерлерінің мәртебесін құрмет тұтуға және олар қызметтік міндеттерін орындаған кезде оларға ықпал жасамауға міндеттенеді. </w:t>
      </w:r>
      <w:r>
        <w:br/>
      </w:r>
      <w:r>
        <w:rPr>
          <w:rFonts w:ascii="Times New Roman"/>
          <w:b w:val="false"/>
          <w:i w:val="false"/>
          <w:color w:val="000000"/>
          <w:sz w:val="28"/>
        </w:rPr>
        <w:t xml:space="preserve">
      Хатшылықтағы жұмыс кезеңінде оның лауазымды тұлғаларының және қызметкерлерінің ғылыми, шығармашылық немесе оқытушылық қызметті қоспағанда, жеке пайдасын немесе өзге тұлғалардың пайдасын көздейтін коммерциялық немесе кез келген басқа қызметпен айналысуға құқығы жоқ. </w:t>
      </w:r>
    </w:p>
    <w:bookmarkStart w:name="z37" w:id="13"/>
    <w:p>
      <w:pPr>
        <w:spacing w:after="0"/>
        <w:ind w:left="0"/>
        <w:jc w:val="left"/>
      </w:pPr>
      <w:r>
        <w:rPr>
          <w:rFonts w:ascii="Times New Roman"/>
          <w:b/>
          <w:i w:val="false"/>
          <w:color w:val="000000"/>
        </w:rPr>
        <w:t xml:space="preserve"> 
8-бап </w:t>
      </w:r>
    </w:p>
    <w:bookmarkEnd w:id="13"/>
    <w:bookmarkStart w:name="z38" w:id="14"/>
    <w:p>
      <w:pPr>
        <w:spacing w:after="0"/>
        <w:ind w:left="0"/>
        <w:jc w:val="both"/>
      </w:pPr>
      <w:r>
        <w:rPr>
          <w:rFonts w:ascii="Times New Roman"/>
          <w:b w:val="false"/>
          <w:i w:val="false"/>
          <w:color w:val="000000"/>
          <w:sz w:val="28"/>
        </w:rPr>
        <w:t xml:space="preserve">
      1. Хатшылықтың лауазымды тұлғалары мен қызметкерлерінің еңбек қатынастарын Комиссия реттейді. </w:t>
      </w:r>
      <w:r>
        <w:br/>
      </w:r>
      <w:r>
        <w:rPr>
          <w:rFonts w:ascii="Times New Roman"/>
          <w:b w:val="false"/>
          <w:i w:val="false"/>
          <w:color w:val="000000"/>
          <w:sz w:val="28"/>
        </w:rPr>
        <w:t xml:space="preserve">
      Хатшылықтың техникалық және қызмет көрсетуші персоналының еңбек қатынастары келген мемлекеттің заңнамасымен реттеледі. </w:t>
      </w:r>
      <w:r>
        <w:br/>
      </w:r>
      <w:r>
        <w:rPr>
          <w:rFonts w:ascii="Times New Roman"/>
          <w:b w:val="false"/>
          <w:i w:val="false"/>
          <w:color w:val="000000"/>
          <w:sz w:val="28"/>
        </w:rPr>
        <w:t>
</w:t>
      </w:r>
      <w:r>
        <w:rPr>
          <w:rFonts w:ascii="Times New Roman"/>
          <w:b w:val="false"/>
          <w:i w:val="false"/>
          <w:color w:val="000000"/>
          <w:sz w:val="28"/>
        </w:rPr>
        <w:t xml:space="preserve">
      2. Хатшылықтың лауазымды тұлғаларын және қызметкерлерін зейнетақымен қамсыздандыру өздері азаматтары болып табылатын мемлекеттердің заңнамасына сәйкес жүзеге асырылады. Бұл ретте ұлттық заңнамада белгіленген зейнетақымен қамсыздандыруға ақша аударуды лауазымды тұлғалар мен қызметкерлер азаматтары болып табылатын мемлекеттердің тиісті қорларына Комиссияның шығыстар сметасына сәйкес Хатшылық жүргізеді. </w:t>
      </w:r>
      <w:r>
        <w:br/>
      </w:r>
      <w:r>
        <w:rPr>
          <w:rFonts w:ascii="Times New Roman"/>
          <w:b w:val="false"/>
          <w:i w:val="false"/>
          <w:color w:val="000000"/>
          <w:sz w:val="28"/>
        </w:rPr>
        <w:t xml:space="preserve">
      Хатшылықтың лауазымды тұлғалары мен қызметкерлеріне зейнетақы төлеу жөніндегі шығыстарды олар азаматтары болып табылатын мемлекет көтереді. </w:t>
      </w:r>
      <w:r>
        <w:br/>
      </w:r>
      <w:r>
        <w:rPr>
          <w:rFonts w:ascii="Times New Roman"/>
          <w:b w:val="false"/>
          <w:i w:val="false"/>
          <w:color w:val="000000"/>
          <w:sz w:val="28"/>
        </w:rPr>
        <w:t>
</w:t>
      </w:r>
      <w:r>
        <w:rPr>
          <w:rFonts w:ascii="Times New Roman"/>
          <w:b w:val="false"/>
          <w:i w:val="false"/>
          <w:color w:val="000000"/>
          <w:sz w:val="28"/>
        </w:rPr>
        <w:t xml:space="preserve">
      3. Хатшылықтың лауазымды тұлғалары мен қызметкерлеріне және олармен бірге тұратын отбасы мүшелеріне әлеуметтік сақтандыру (қамсыздандыру) жөніндегі жәрдемақыны тағайындау және төлеу аумағында Хатшылықтың лауазымды тұлғалары мен қызметкерлері жұмыс істейтін мемлекеттің заңнамасында белгіленген тәртіппен жүзеге асырылады. </w:t>
      </w:r>
      <w:r>
        <w:br/>
      </w:r>
      <w:r>
        <w:rPr>
          <w:rFonts w:ascii="Times New Roman"/>
          <w:b w:val="false"/>
          <w:i w:val="false"/>
          <w:color w:val="000000"/>
          <w:sz w:val="28"/>
        </w:rPr>
        <w:t xml:space="preserve">
      Әлеуметтік сақтандыру бойынша жәрдемақыны төлеу жөніндегі шығыстарды аумағында Хатшылықтың лауазымды тұлғалары немесе қызметкерлері жұмыс істейтін мемлекет өзара есеп айырусыз жүргізеді. Бұл ретте әлеуметтік және медициналық сақтандыру қорларына аударымдар келген мемлекеттің заңнамасына сәйкес Комиссияның шығыстар сметасында көзделген қаражат есебінен жүргізіледі. </w:t>
      </w:r>
      <w:r>
        <w:br/>
      </w:r>
      <w:r>
        <w:rPr>
          <w:rFonts w:ascii="Times New Roman"/>
          <w:b w:val="false"/>
          <w:i w:val="false"/>
          <w:color w:val="000000"/>
          <w:sz w:val="28"/>
        </w:rPr>
        <w:t>
</w:t>
      </w:r>
      <w:r>
        <w:rPr>
          <w:rFonts w:ascii="Times New Roman"/>
          <w:b w:val="false"/>
          <w:i w:val="false"/>
          <w:color w:val="000000"/>
          <w:sz w:val="28"/>
        </w:rPr>
        <w:t xml:space="preserve">
      4. Лауазымды тұлғалар мен қызметкерлерге зейнетақыны немесе әлеуметтік сақтандыру (қамсыздандыру) жөніндегі жәрдемақыны тағайындаған кезде Хатшылықтың лауазымды тұлғасы немесе қызметкері ретіндегі жұмыс кезеңі сақтандыру немесе еңбек өтіліне есептеледі. </w:t>
      </w:r>
      <w:r>
        <w:br/>
      </w:r>
      <w:r>
        <w:rPr>
          <w:rFonts w:ascii="Times New Roman"/>
          <w:b w:val="false"/>
          <w:i w:val="false"/>
          <w:color w:val="000000"/>
          <w:sz w:val="28"/>
        </w:rPr>
        <w:t xml:space="preserve">
      Көрсетілген адамдардың Хатшылықтағы жұмыс кезеңінде алған жалақылары зейнетақының мөлшерін белгілеу кезінде олар азаматтары болып табылатын мемлекеттің ұлттық заңнамасына сәйкес, ал әлеуметтік сақтандыру (қамсыздандыру) бойынша жәрдемақы мөлшерін белгілеу кезінде олар аумағында жұмыс істейтін мемлекет заңнамасына сәйкес ескеріледі. </w:t>
      </w:r>
    </w:p>
    <w:bookmarkEnd w:id="14"/>
    <w:bookmarkStart w:name="z42" w:id="15"/>
    <w:p>
      <w:pPr>
        <w:spacing w:after="0"/>
        <w:ind w:left="0"/>
        <w:jc w:val="left"/>
      </w:pPr>
      <w:r>
        <w:rPr>
          <w:rFonts w:ascii="Times New Roman"/>
          <w:b/>
          <w:i w:val="false"/>
          <w:color w:val="000000"/>
        </w:rPr>
        <w:t xml:space="preserve"> 
9-бап </w:t>
      </w:r>
    </w:p>
    <w:bookmarkEnd w:id="15"/>
    <w:p>
      <w:pPr>
        <w:spacing w:after="0"/>
        <w:ind w:left="0"/>
        <w:jc w:val="both"/>
      </w:pPr>
      <w:r>
        <w:rPr>
          <w:rFonts w:ascii="Times New Roman"/>
          <w:b w:val="false"/>
          <w:i w:val="false"/>
          <w:color w:val="000000"/>
          <w:sz w:val="28"/>
        </w:rPr>
        <w:t xml:space="preserve">      Хатшылықтың лауазымды тұлғалары мен қызметкерлері Тараптардың аумақтарында Еуразиялық экономикалық қоғамдастық органдарының лауазымды тұлғалары мен қызметкерлері үшін 2001 жылғы 31 мамырдағы Еуразиялық экономикалық қоғамдастықтың артықшылықтары мен иммунитеттері туралы конвенцияда белгіленген артықшылықтар мен иммунитеттерді пайдаланады. </w:t>
      </w:r>
    </w:p>
    <w:bookmarkStart w:name="z43" w:id="16"/>
    <w:p>
      <w:pPr>
        <w:spacing w:after="0"/>
        <w:ind w:left="0"/>
        <w:jc w:val="left"/>
      </w:pPr>
      <w:r>
        <w:rPr>
          <w:rFonts w:ascii="Times New Roman"/>
          <w:b/>
          <w:i w:val="false"/>
          <w:color w:val="000000"/>
        </w:rPr>
        <w:t xml:space="preserve"> 
10-бап </w:t>
      </w:r>
    </w:p>
    <w:bookmarkEnd w:id="16"/>
    <w:p>
      <w:pPr>
        <w:spacing w:after="0"/>
        <w:ind w:left="0"/>
        <w:jc w:val="both"/>
      </w:pPr>
      <w:r>
        <w:rPr>
          <w:rFonts w:ascii="Times New Roman"/>
          <w:b w:val="false"/>
          <w:i w:val="false"/>
          <w:color w:val="000000"/>
          <w:sz w:val="28"/>
        </w:rPr>
        <w:t xml:space="preserve">      Хатшылық болатын орын Мәскеу қаласы болып табылады. </w:t>
      </w:r>
    </w:p>
    <w:bookmarkStart w:name="z44" w:id="17"/>
    <w:p>
      <w:pPr>
        <w:spacing w:after="0"/>
        <w:ind w:left="0"/>
        <w:jc w:val="left"/>
      </w:pPr>
      <w:r>
        <w:rPr>
          <w:rFonts w:ascii="Times New Roman"/>
          <w:b/>
          <w:i w:val="false"/>
          <w:color w:val="000000"/>
        </w:rPr>
        <w:t xml:space="preserve"> 
11-бап </w:t>
      </w:r>
    </w:p>
    <w:bookmarkEnd w:id="17"/>
    <w:p>
      <w:pPr>
        <w:spacing w:after="0"/>
        <w:ind w:left="0"/>
        <w:jc w:val="both"/>
      </w:pPr>
      <w:r>
        <w:rPr>
          <w:rFonts w:ascii="Times New Roman"/>
          <w:b w:val="false"/>
          <w:i w:val="false"/>
          <w:color w:val="000000"/>
          <w:sz w:val="28"/>
        </w:rPr>
        <w:t xml:space="preserve">      Осы Келісімге ескертпелерге жол берілмейді. </w:t>
      </w:r>
    </w:p>
    <w:bookmarkStart w:name="z45" w:id="18"/>
    <w:p>
      <w:pPr>
        <w:spacing w:after="0"/>
        <w:ind w:left="0"/>
        <w:jc w:val="left"/>
      </w:pPr>
      <w:r>
        <w:rPr>
          <w:rFonts w:ascii="Times New Roman"/>
          <w:b/>
          <w:i w:val="false"/>
          <w:color w:val="000000"/>
        </w:rPr>
        <w:t xml:space="preserve"> 
12-бап </w:t>
      </w:r>
    </w:p>
    <w:bookmarkEnd w:id="18"/>
    <w:p>
      <w:pPr>
        <w:spacing w:after="0"/>
        <w:ind w:left="0"/>
        <w:jc w:val="both"/>
      </w:pPr>
      <w:r>
        <w:rPr>
          <w:rFonts w:ascii="Times New Roman"/>
          <w:b w:val="false"/>
          <w:i w:val="false"/>
          <w:color w:val="000000"/>
          <w:sz w:val="28"/>
        </w:rPr>
        <w:t xml:space="preserve">      Осы Келісімге жеке хаттамалармен ресімделетін өзгерістер енгізілуі мүмкін. </w:t>
      </w:r>
    </w:p>
    <w:bookmarkStart w:name="z46" w:id="19"/>
    <w:p>
      <w:pPr>
        <w:spacing w:after="0"/>
        <w:ind w:left="0"/>
        <w:jc w:val="left"/>
      </w:pPr>
      <w:r>
        <w:rPr>
          <w:rFonts w:ascii="Times New Roman"/>
          <w:b/>
          <w:i w:val="false"/>
          <w:color w:val="000000"/>
        </w:rPr>
        <w:t xml:space="preserve"> 
13-бап </w:t>
      </w:r>
    </w:p>
    <w:bookmarkEnd w:id="19"/>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Тараптар арасындағы даулар мүдделі Тараптардың консультациялары және келіссөздері арқылы шешіледі, ал келісімге қол жеткізілмеген жағдайда, дау кез келген мүдделі Тараптың бастамасы бойынша Еуразиялық экономикалық қоғамдастық Сотының қарауына беріледі. </w:t>
      </w:r>
    </w:p>
    <w:bookmarkStart w:name="z47" w:id="20"/>
    <w:p>
      <w:pPr>
        <w:spacing w:after="0"/>
        <w:ind w:left="0"/>
        <w:jc w:val="left"/>
      </w:pPr>
      <w:r>
        <w:rPr>
          <w:rFonts w:ascii="Times New Roman"/>
          <w:b/>
          <w:i w:val="false"/>
          <w:color w:val="000000"/>
        </w:rPr>
        <w:t xml:space="preserve"> 
14-бап </w:t>
      </w:r>
    </w:p>
    <w:bookmarkEnd w:id="20"/>
    <w:p>
      <w:pPr>
        <w:spacing w:after="0"/>
        <w:ind w:left="0"/>
        <w:jc w:val="both"/>
      </w:pPr>
      <w:r>
        <w:rPr>
          <w:rFonts w:ascii="Times New Roman"/>
          <w:b w:val="false"/>
          <w:i w:val="false"/>
          <w:color w:val="000000"/>
          <w:sz w:val="28"/>
        </w:rPr>
        <w:t xml:space="preserve">      Осы Келісім қол қойылған күнінен бастап уақытша қолданылады және ратификациялануға тиіс. </w:t>
      </w:r>
      <w:r>
        <w:br/>
      </w:r>
      <w:r>
        <w:rPr>
          <w:rFonts w:ascii="Times New Roman"/>
          <w:b w:val="false"/>
          <w:i w:val="false"/>
          <w:color w:val="000000"/>
          <w:sz w:val="28"/>
        </w:rPr>
        <w:t xml:space="preserve">
      Осы Келісімнің күшіне ену, одан шығу және оған қосылу тәртібі 2007 жылғы 6 қазандағы Кеден одағының шарттық-құқықтық базасын қалыптастыруға бағытталған халықаралық шарттардың күшіне енуі, одан шығу және оған қосылу тәртібі туралы хаттамамен белгіленеді. </w:t>
      </w:r>
      <w:r>
        <w:br/>
      </w:r>
      <w:r>
        <w:rPr>
          <w:rFonts w:ascii="Times New Roman"/>
          <w:b w:val="false"/>
          <w:i w:val="false"/>
          <w:color w:val="000000"/>
          <w:sz w:val="28"/>
        </w:rPr>
        <w:t xml:space="preserve">
      2008 жылғы "__ "_____ ______ қаласында орыс тілінде бір түпнұсқа данада жасалды. </w:t>
      </w:r>
      <w:r>
        <w:br/>
      </w:r>
      <w:r>
        <w:rPr>
          <w:rFonts w:ascii="Times New Roman"/>
          <w:b w:val="false"/>
          <w:i w:val="false"/>
          <w:color w:val="000000"/>
          <w:sz w:val="28"/>
        </w:rPr>
        <w:t xml:space="preserve">
      Осы Келісімнің түпнұсқа данасы депозитарийде сақталады, ол депозитарийдің функциясы Комиссияға берілгенге дейін Еуразиялық экономикалық қоғамдастықтың Интеграциялық Комитеті болып табылады. </w:t>
      </w:r>
      <w:r>
        <w:br/>
      </w:r>
      <w:r>
        <w:rPr>
          <w:rFonts w:ascii="Times New Roman"/>
          <w:b w:val="false"/>
          <w:i w:val="false"/>
          <w:color w:val="000000"/>
          <w:sz w:val="28"/>
        </w:rPr>
        <w:t xml:space="preserve">
      Депозитарий әрбір Тарапқа осы Келісімнің куәландырылған көшірмесін жібереді. </w:t>
      </w:r>
    </w:p>
    <w:p>
      <w:pPr>
        <w:spacing w:after="0"/>
        <w:ind w:left="0"/>
        <w:jc w:val="both"/>
      </w:pPr>
      <w:r>
        <w:rPr>
          <w:rFonts w:ascii="Times New Roman"/>
          <w:b/>
          <w:i w:val="false"/>
          <w:color w:val="000000"/>
          <w:sz w:val="28"/>
        </w:rPr>
        <w:t xml:space="preserve">      Беларусь             Қазақстан        Ресей Федерациясы </w:t>
      </w:r>
      <w:r>
        <w:br/>
      </w:r>
      <w:r>
        <w:rPr>
          <w:rFonts w:ascii="Times New Roman"/>
          <w:b w:val="false"/>
          <w:i w:val="false"/>
          <w:color w:val="000000"/>
          <w:sz w:val="28"/>
        </w:rPr>
        <w:t xml:space="preserve">
     </w:t>
      </w:r>
      <w:r>
        <w:rPr>
          <w:rFonts w:ascii="Times New Roman"/>
          <w:b/>
          <w:i w:val="false"/>
          <w:color w:val="000000"/>
          <w:sz w:val="28"/>
        </w:rPr>
        <w:t xml:space="preserve">Республикасы          Республикасы             үшін </w:t>
      </w:r>
      <w:r>
        <w:br/>
      </w:r>
      <w:r>
        <w:rPr>
          <w:rFonts w:ascii="Times New Roman"/>
          <w:b w:val="false"/>
          <w:i w:val="false"/>
          <w:color w:val="000000"/>
          <w:sz w:val="28"/>
        </w:rPr>
        <w:t xml:space="preserve">
      </w:t>
      </w:r>
      <w:r>
        <w:rPr>
          <w:rFonts w:ascii="Times New Roman"/>
          <w:b/>
          <w:i w:val="false"/>
          <w:color w:val="000000"/>
          <w:sz w:val="28"/>
        </w:rPr>
        <w:t xml:space="preserve">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