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2a24" w14:textId="16c2a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Самұрық" ұлттық тау-кен компаниясы"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2009 жылғы 15 қаңтардағы N 10 Қаулысы</w:t>
      </w:r>
    </w:p>
    <w:p>
      <w:pPr>
        <w:spacing w:after="0"/>
        <w:ind w:left="0"/>
        <w:jc w:val="both"/>
      </w:pPr>
      <w:bookmarkStart w:name="z1" w:id="0"/>
      <w:r>
        <w:rPr>
          <w:rFonts w:ascii="Times New Roman"/>
          <w:b w:val="false"/>
          <w:i w:val="false"/>
          <w:color w:val="000000"/>
          <w:sz w:val="28"/>
        </w:rPr>
        <w:t xml:space="preserve">
      Қазақстан Республикасының тау-кен-металлургия саласын одан әрі дамыту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Жарғылық капиталына мемлекет жүз пайыз қатысатын "Тау-Кен Самұрық" ұлттық тау-кен компаниясы" акционерлік қоғамы (бұдан әрі - қоғам) құрылсын. </w:t>
      </w:r>
      <w:r>
        <w:br/>
      </w:r>
      <w:r>
        <w:rPr>
          <w:rFonts w:ascii="Times New Roman"/>
          <w:b w:val="false"/>
          <w:i w:val="false"/>
          <w:color w:val="000000"/>
          <w:sz w:val="28"/>
        </w:rPr>
        <w:t>
</w:t>
      </w:r>
      <w:r>
        <w:rPr>
          <w:rFonts w:ascii="Times New Roman"/>
          <w:b w:val="false"/>
          <w:i w:val="false"/>
          <w:color w:val="000000"/>
          <w:sz w:val="28"/>
        </w:rPr>
        <w:t xml:space="preserve">
      2. Қоғам қызметінің негізгі бағыттары мыналар болып белгіленсін: </w:t>
      </w:r>
      <w:r>
        <w:br/>
      </w:r>
      <w:r>
        <w:rPr>
          <w:rFonts w:ascii="Times New Roman"/>
          <w:b w:val="false"/>
          <w:i w:val="false"/>
          <w:color w:val="000000"/>
          <w:sz w:val="28"/>
        </w:rPr>
        <w:t>
</w:t>
      </w:r>
      <w:r>
        <w:rPr>
          <w:rFonts w:ascii="Times New Roman"/>
          <w:b w:val="false"/>
          <w:i w:val="false"/>
          <w:color w:val="000000"/>
          <w:sz w:val="28"/>
        </w:rPr>
        <w:t xml:space="preserve">
      1) қатты пайдалы қазбаларды барлау, әзірлеу, өндіру, қайта өңдеу және сату саласындағы жер қойнауын пайдалану жөніндегі тиімді қызметті қамтамасыз ету; </w:t>
      </w:r>
      <w:r>
        <w:br/>
      </w:r>
      <w:r>
        <w:rPr>
          <w:rFonts w:ascii="Times New Roman"/>
          <w:b w:val="false"/>
          <w:i w:val="false"/>
          <w:color w:val="000000"/>
          <w:sz w:val="28"/>
        </w:rPr>
        <w:t>
</w:t>
      </w:r>
      <w:r>
        <w:rPr>
          <w:rFonts w:ascii="Times New Roman"/>
          <w:b w:val="false"/>
          <w:i w:val="false"/>
          <w:color w:val="000000"/>
          <w:sz w:val="28"/>
        </w:rPr>
        <w:t xml:space="preserve">
      2) қоғамға берілетін тау-кен-металлургия саласы кәсіпорындарының акциялар пакеттерін тиімді басқару; </w:t>
      </w:r>
      <w:r>
        <w:br/>
      </w:r>
      <w:r>
        <w:rPr>
          <w:rFonts w:ascii="Times New Roman"/>
          <w:b w:val="false"/>
          <w:i w:val="false"/>
          <w:color w:val="000000"/>
          <w:sz w:val="28"/>
        </w:rPr>
        <w:t>
</w:t>
      </w:r>
      <w:r>
        <w:rPr>
          <w:rFonts w:ascii="Times New Roman"/>
          <w:b w:val="false"/>
          <w:i w:val="false"/>
          <w:color w:val="000000"/>
          <w:sz w:val="28"/>
        </w:rPr>
        <w:t xml:space="preserve">
      3) тау-кен металлургия өнеркәсібінде ғылымды қажетсінетін және тиімді жаңа технологияларды әзірлеу және енгізу; </w:t>
      </w:r>
      <w:r>
        <w:br/>
      </w:r>
      <w:r>
        <w:rPr>
          <w:rFonts w:ascii="Times New Roman"/>
          <w:b w:val="false"/>
          <w:i w:val="false"/>
          <w:color w:val="000000"/>
          <w:sz w:val="28"/>
        </w:rPr>
        <w:t>
</w:t>
      </w:r>
      <w:r>
        <w:rPr>
          <w:rFonts w:ascii="Times New Roman"/>
          <w:b w:val="false"/>
          <w:i w:val="false"/>
          <w:color w:val="000000"/>
          <w:sz w:val="28"/>
        </w:rPr>
        <w:t xml:space="preserve">
      4) республиканың минералдық шикізат базасын ұдайы өндіру, кен </w:t>
      </w:r>
      <w:r>
        <w:br/>
      </w:r>
      <w:r>
        <w:rPr>
          <w:rFonts w:ascii="Times New Roman"/>
          <w:b w:val="false"/>
          <w:i w:val="false"/>
          <w:color w:val="000000"/>
          <w:sz w:val="28"/>
        </w:rPr>
        <w:t xml:space="preserve">
орындарының баланстан тыс қорын игеру; </w:t>
      </w:r>
      <w:r>
        <w:br/>
      </w:r>
      <w:r>
        <w:rPr>
          <w:rFonts w:ascii="Times New Roman"/>
          <w:b w:val="false"/>
          <w:i w:val="false"/>
          <w:color w:val="000000"/>
          <w:sz w:val="28"/>
        </w:rPr>
        <w:t>
</w:t>
      </w:r>
      <w:r>
        <w:rPr>
          <w:rFonts w:ascii="Times New Roman"/>
          <w:b w:val="false"/>
          <w:i w:val="false"/>
          <w:color w:val="000000"/>
          <w:sz w:val="28"/>
        </w:rPr>
        <w:t xml:space="preserve">
      5) техногендік минералдық түзілімдерді қайта өңдеу; </w:t>
      </w:r>
      <w:r>
        <w:br/>
      </w:r>
      <w:r>
        <w:rPr>
          <w:rFonts w:ascii="Times New Roman"/>
          <w:b w:val="false"/>
          <w:i w:val="false"/>
          <w:color w:val="000000"/>
          <w:sz w:val="28"/>
        </w:rPr>
        <w:t>
</w:t>
      </w:r>
      <w:r>
        <w:rPr>
          <w:rFonts w:ascii="Times New Roman"/>
          <w:b w:val="false"/>
          <w:i w:val="false"/>
          <w:color w:val="000000"/>
          <w:sz w:val="28"/>
        </w:rPr>
        <w:t xml:space="preserve">
      6) залалды кеніштер мен қоймаларды тарату және консервациялау, су төкпе қызметі.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Энергетика және минералдық ресурстар министрлігіне қоғамның жарғылық капиталын қалыптастыруға 2009 жылға арналған республикалық бюджетте көзделген Қазақстан Республикасы Үкіметінің шұғыл шығындарға арналған резервінен 63650000 (алпыс үш миллион алты жүз елу мың) теңге бөлінсін.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 Энергетика және минералдық ресурстар министрлігімен бірлесіп,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қоғамның жарғылық капиталын осы қаулының 3-тармағына сәйкес Қазақстан Республикасы Үкіметінің резервінен бөлінетін қаражаттан 63650000 (алпыс үш миллион алты жүз елу мың) теңге мөлшерінде қалыптастыруды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2) қоғамның жарғысын бекітсін және оның әділет органдарында мемлекеттік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3) қоғам әділет органдарында тіркелгеннен кейін қоғам акцияларын мемлекеттік пакетін "Самұрық-Қазына" ұлттық әл-ауқат қоры" акционерлік қоғамының жарғылық капиталына төлеуге (көбейту) беруді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2011.04.06 </w:t>
      </w:r>
      <w:r>
        <w:rPr>
          <w:rFonts w:ascii="Times New Roman"/>
          <w:b w:val="false"/>
          <w:i w:val="false"/>
          <w:color w:val="000000"/>
          <w:sz w:val="28"/>
        </w:rPr>
        <w:t>№ 377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6.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