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9dbb" w14:textId="4bf9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Жалған кәсіпкерлік туралы заңнаманы қолданудың кейбір мәселелері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2009 жылғы 12 қаңтардағы N 1 Нормативтік қаулысы. Күші жойылды - Қазақстан Республикасы Жоғарғы Сотының 2018 жылғы 29 маусымдағы № 13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29.06.2018 </w:t>
      </w:r>
      <w:r>
        <w:rPr>
          <w:rFonts w:ascii="Times New Roman"/>
          <w:b w:val="false"/>
          <w:i w:val="false"/>
          <w:color w:val="ff0000"/>
          <w:sz w:val="28"/>
        </w:rPr>
        <w:t>№ 13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Жалған кәсіпкерлік туралы қолданыстағы заңнаманы дұрыс және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Жалған кәсіпкерлік дегеніміз кінәлі адам кәсіпкерлік қызметті жүзеге асыру ниетінсіз Қазақстан Республикасы Қылмыстық кодексінің (бұдан әрі – ҚК) </w:t>
      </w:r>
      <w:r>
        <w:rPr>
          <w:rFonts w:ascii="Times New Roman"/>
          <w:b w:val="false"/>
          <w:i w:val="false"/>
          <w:color w:val="000000"/>
          <w:sz w:val="28"/>
        </w:rPr>
        <w:t>215-бабының</w:t>
      </w:r>
      <w:r>
        <w:rPr>
          <w:rFonts w:ascii="Times New Roman"/>
          <w:b w:val="false"/>
          <w:i w:val="false"/>
          <w:color w:val="000000"/>
          <w:sz w:val="28"/>
        </w:rPr>
        <w:t xml:space="preserve"> диспозициясында көзделген құқыққа қарсы мақсаттарда бұл іс-әрекеттер азаматқа, ұйымға немесе мемлекетке ірі залал келтіретін жағдайда, жеке кәсіпкерлік субъектілерін құратын (иемденетін) және пайдаланатын, сол сияқты оларға басшылық жасайтын экономикалық қызмет саласындағы қылмыстық құқық бұзушылықтың түрі.</w:t>
      </w:r>
    </w:p>
    <w:bookmarkEnd w:id="1"/>
    <w:p>
      <w:pPr>
        <w:spacing w:after="0"/>
        <w:ind w:left="0"/>
        <w:jc w:val="both"/>
      </w:pPr>
      <w:r>
        <w:rPr>
          <w:rFonts w:ascii="Times New Roman"/>
          <w:b w:val="false"/>
          <w:i w:val="false"/>
          <w:color w:val="000000"/>
          <w:sz w:val="28"/>
        </w:rPr>
        <w:t xml:space="preserve">
      Бұл ретте, ҚК-нің </w:t>
      </w:r>
      <w:r>
        <w:rPr>
          <w:rFonts w:ascii="Times New Roman"/>
          <w:b w:val="false"/>
          <w:i w:val="false"/>
          <w:color w:val="000000"/>
          <w:sz w:val="28"/>
        </w:rPr>
        <w:t>215-бабында</w:t>
      </w:r>
      <w:r>
        <w:rPr>
          <w:rFonts w:ascii="Times New Roman"/>
          <w:b w:val="false"/>
          <w:i w:val="false"/>
          <w:color w:val="000000"/>
          <w:sz w:val="28"/>
        </w:rPr>
        <w:t xml:space="preserve"> көрсетілген мақсаттарды көздейтін әрекеттер деп тек тергелген және айыпталушыға (сотталушыға) нақты қылмыстық іс шеңберінде тағылған әрекеттерді ғана түсіну керек.</w:t>
      </w:r>
    </w:p>
    <w:p>
      <w:pPr>
        <w:spacing w:after="0"/>
        <w:ind w:left="0"/>
        <w:jc w:val="both"/>
      </w:pPr>
      <w:r>
        <w:rPr>
          <w:rFonts w:ascii="Times New Roman"/>
          <w:b w:val="false"/>
          <w:i w:val="false"/>
          <w:color w:val="000000"/>
          <w:sz w:val="28"/>
        </w:rPr>
        <w:t xml:space="preserve">
      Объективтік себептер бойынша сотқа дейінгі тергеу сатысында қосымша және ұзақ тексеру талап етілетін жекелеген әрекеттер мен мән-жайлар бөлігінде қылмыстық іс Қазақстан Республикасы Қылмыстық-процестік кодексі (бұдан әрі – ҚПК) </w:t>
      </w:r>
      <w:r>
        <w:rPr>
          <w:rFonts w:ascii="Times New Roman"/>
          <w:b w:val="false"/>
          <w:i w:val="false"/>
          <w:color w:val="000000"/>
          <w:sz w:val="28"/>
        </w:rPr>
        <w:t>44-бабының</w:t>
      </w:r>
      <w:r>
        <w:rPr>
          <w:rFonts w:ascii="Times New Roman"/>
          <w:b w:val="false"/>
          <w:i w:val="false"/>
          <w:color w:val="000000"/>
          <w:sz w:val="28"/>
        </w:rPr>
        <w:t xml:space="preserve"> тәртібінде жеке іс жүргізуге бөлінуі мүмкін.</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216-бабына</w:t>
      </w:r>
      <w:r>
        <w:rPr>
          <w:rFonts w:ascii="Times New Roman"/>
          <w:b w:val="false"/>
          <w:i w:val="false"/>
          <w:color w:val="000000"/>
          <w:sz w:val="28"/>
        </w:rPr>
        <w:t xml:space="preserve"> қатысты, мүліктік пайда алу мақсатында іс жүзінде жұмыстар орындалмай, қызметтер көрсетілмей, тауарлар тиеп-жөнелтілмей шот-фактура жазу бойынша жекелеген әрекеттерді жасаған кәсіпкерлік қызметті тұрақты жүзеге асыратын және жүйелі сипаттағы құқыққа қарсы мақсаттарды көздемейтін адамдарды жеке кәсіпкерлік субъектілеріне жатқызу керек. Жалған кәсіпорынды құрған (иемденген) және бұл ретте бірлі-жарым (бірнеше) жарамды мәмілелерді жасау жолымен ғана адал кәсіпкерлік қызметті имитациялаған адамның әрекеттері ҚК-нің </w:t>
      </w:r>
      <w:r>
        <w:rPr>
          <w:rFonts w:ascii="Times New Roman"/>
          <w:b w:val="false"/>
          <w:i w:val="false"/>
          <w:color w:val="000000"/>
          <w:sz w:val="28"/>
        </w:rPr>
        <w:t>215-бабы</w:t>
      </w:r>
      <w:r>
        <w:rPr>
          <w:rFonts w:ascii="Times New Roman"/>
          <w:b w:val="false"/>
          <w:i w:val="false"/>
          <w:color w:val="000000"/>
          <w:sz w:val="28"/>
        </w:rPr>
        <w:t xml:space="preserve"> бойынша саралауға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Жалған кәсіпкерлік кезінде қол сұғу объектісі болып салық салу, кредиттеу және өзге де заңды экономикалық қызмет саласындағы қоғамдық қатынастар табылады.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Жалған кәсіпкерліктің объективтік жағы өзіне жеке кәсіпкерлік субъектісін құру және олардың шешімдерін айқындау құқығын беретін басқа заңды тұлғалардың акцияларын (қатысу үлестерін, пайларын) иемденуді өзіне қамтиды.</w:t>
      </w:r>
    </w:p>
    <w:bookmarkEnd w:id="3"/>
    <w:p>
      <w:pPr>
        <w:spacing w:after="0"/>
        <w:ind w:left="0"/>
        <w:jc w:val="both"/>
      </w:pPr>
      <w:r>
        <w:rPr>
          <w:rFonts w:ascii="Times New Roman"/>
          <w:b w:val="false"/>
          <w:i w:val="false"/>
          <w:color w:val="000000"/>
          <w:sz w:val="28"/>
        </w:rPr>
        <w:t xml:space="preserve">
      Жеке кәсіпкерлік субъектісі мемлекеттік тіркеуден өткен кезден бастап құрылған болып есептеледі, ол заңды тұлғалардың бірыңғай Мемлекеттік тіркеліміне тиісті жазба енгізілгеннен кейін аяқталды деп танылады. </w:t>
      </w:r>
    </w:p>
    <w:p>
      <w:pPr>
        <w:spacing w:after="0"/>
        <w:ind w:left="0"/>
        <w:jc w:val="both"/>
      </w:pPr>
      <w:r>
        <w:rPr>
          <w:rFonts w:ascii="Times New Roman"/>
          <w:b w:val="false"/>
          <w:i w:val="false"/>
          <w:color w:val="000000"/>
          <w:sz w:val="28"/>
        </w:rPr>
        <w:t xml:space="preserve">
      Жалған кәсіпкерлікті құрған әрекеттер мен ірі зиян келтіру түрінде туындаған салдар арасындағы себепті байланыстың бар болуы қылмыстық құқық бұзушылықтың объективті жағының міндетті белгісі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Жеке кәсіпкерлік субъектісін ойдан шығарылған тұлғаның атына тіркеу, заңды тұлғаның мекен-жайын дұрыс көрсетпеу өздігінен жалған кәсіпкерлікке тән белгілерсіз аталған қылмыстық құқық бұзушылық құрамын құрамайды.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Кәсіпкерлік қызметпен айналысу ниетінің болмауы жалған кәсіпорын құрудың себебі болып табылады. </w:t>
      </w:r>
    </w:p>
    <w:bookmarkEnd w:id="5"/>
    <w:p>
      <w:pPr>
        <w:spacing w:after="0"/>
        <w:ind w:left="0"/>
        <w:jc w:val="both"/>
      </w:pPr>
      <w:r>
        <w:rPr>
          <w:rFonts w:ascii="Times New Roman"/>
          <w:b w:val="false"/>
          <w:i w:val="false"/>
          <w:color w:val="000000"/>
          <w:sz w:val="28"/>
        </w:rPr>
        <w:t xml:space="preserve">
      Әрбір нақты іс бойынша қылмыстық ізге түсу органдары күдіктінің әрекетін саралау туралы қаулыда, айыптау актісінде, соттар үкімнің сипаттамалы-дәлелді бөлігінде тұлғаның жеке кәсіпкерлік субъект құрған кезде кәсіпкерлік қызметпен айналысу ниетінің болмағанын көрсететін дәлелдерді келтіруі тиіс. </w:t>
      </w:r>
    </w:p>
    <w:p>
      <w:pPr>
        <w:spacing w:after="0"/>
        <w:ind w:left="0"/>
        <w:jc w:val="both"/>
      </w:pPr>
      <w:r>
        <w:rPr>
          <w:rFonts w:ascii="Times New Roman"/>
          <w:b w:val="false"/>
          <w:i w:val="false"/>
          <w:color w:val="000000"/>
          <w:sz w:val="28"/>
        </w:rPr>
        <w:t xml:space="preserve">
      Мұндай ниеттің болмағанының белгісі іскерлік айналымның әдеттеріне сәйкес қажетті және жеткілікті мерзімде құрылтай құжаттарынан туындайтын міндеттемелерді орындамау болып табылады. Соңғының критерийі ретінде салық кезеңі ішінде кәсіпкерлік қызметпен айналыспауын қарастыруға болады, ол салық кезеңі аяқталған соң салық салу объектісі, салық базасы айқындалып, салық пен бюджетке төленетін басқа да міндетті төлемдердің сомасы есептеледі. </w:t>
      </w:r>
    </w:p>
    <w:p>
      <w:pPr>
        <w:spacing w:after="0"/>
        <w:ind w:left="0"/>
        <w:jc w:val="both"/>
      </w:pPr>
      <w:r>
        <w:rPr>
          <w:rFonts w:ascii="Times New Roman"/>
          <w:b w:val="false"/>
          <w:i w:val="false"/>
          <w:color w:val="000000"/>
          <w:sz w:val="28"/>
        </w:rPr>
        <w:t xml:space="preserve">
      Басқа да мән-жайларға тіркеуден кейін елеулі уақыттың өтуі, қажетті штаттың, мүліктің болмауы, құрылтайшылар туралы бұрмаланған мәліметтер енгізуі, банк шоттарын ашпауы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Жалған кәсіпкерліктің субъективтік жағы кінәнің қасақана нысанымен сипатталады. Тұлғаның жалған кәсіпорынды құру (иемдену) фактісіне қатысты оның әрекеттерінде тікелей ниет, ал зиян түріндегі салдарға – тікелей де, жанама да ниет болады.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Жалған кәсіпорын құрған кезде кінәлі адамның әуел бастан ҚК-нің </w:t>
      </w:r>
      <w:r>
        <w:rPr>
          <w:rFonts w:ascii="Times New Roman"/>
          <w:b w:val="false"/>
          <w:i w:val="false"/>
          <w:color w:val="000000"/>
          <w:sz w:val="28"/>
        </w:rPr>
        <w:t>215-бабының</w:t>
      </w:r>
      <w:r>
        <w:rPr>
          <w:rFonts w:ascii="Times New Roman"/>
          <w:b w:val="false"/>
          <w:i w:val="false"/>
          <w:color w:val="000000"/>
          <w:sz w:val="28"/>
        </w:rPr>
        <w:t xml:space="preserve"> диспозициясында көрсетілген мақсаттардың бірін (немесе бір мезгілде бірнешеуін) көздеуі жалған кәсіпкерліктің міндетті белгісі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Кредиттер алу, салық төлеуден босатылу, өзге де мүліктік пайда алу немесе тыйым салынған қызметті жасыру жалған кәсіпкерліктің мақсаттары бола алады. </w:t>
      </w:r>
    </w:p>
    <w:bookmarkEnd w:id="8"/>
    <w:p>
      <w:pPr>
        <w:spacing w:after="0"/>
        <w:ind w:left="0"/>
        <w:jc w:val="both"/>
      </w:pPr>
      <w:r>
        <w:rPr>
          <w:rFonts w:ascii="Times New Roman"/>
          <w:b w:val="false"/>
          <w:i w:val="false"/>
          <w:color w:val="000000"/>
          <w:sz w:val="28"/>
        </w:rPr>
        <w:t xml:space="preserve">
      Кәсіпкерлік қызметті жүзеге асырмау ниеті дәлелденбей кредит алуы жалған кәсіпкерлік емес, өзге қылмыстық әрекеттер жасағанын растауы мүмкін. </w:t>
      </w:r>
    </w:p>
    <w:p>
      <w:pPr>
        <w:spacing w:after="0"/>
        <w:ind w:left="0"/>
        <w:jc w:val="both"/>
      </w:pPr>
      <w:r>
        <w:rPr>
          <w:rFonts w:ascii="Times New Roman"/>
          <w:b w:val="false"/>
          <w:i w:val="false"/>
          <w:color w:val="000000"/>
          <w:sz w:val="28"/>
        </w:rPr>
        <w:t xml:space="preserve">
      Жалған кәсіпкерлікпен айналысқан кезде жалған кәсіпорынның контрагенті салықтан заңсыз босатылады. Салықтарды азайту да олардан босатылу болып табылады. </w:t>
      </w:r>
    </w:p>
    <w:p>
      <w:pPr>
        <w:spacing w:after="0"/>
        <w:ind w:left="0"/>
        <w:jc w:val="both"/>
      </w:pPr>
      <w:r>
        <w:rPr>
          <w:rFonts w:ascii="Times New Roman"/>
          <w:b w:val="false"/>
          <w:i w:val="false"/>
          <w:color w:val="000000"/>
          <w:sz w:val="28"/>
        </w:rPr>
        <w:t xml:space="preserve">
      Өзге мүліктік пайда алуы заң бұзушылықпен іске асырылады. Бұл жағдайда кәсіпкерлік қызметпен айналысу ниетінің болғанын куәландырмайтын, нысаны бойынша заңды, бірақ мақсаты және мазмұны бойынша жалған мәмілелердің жасалуы (ақша қаражаттарын қолма қол ақшаға айналдыру, делдалдық қызметтер және тағы сол сияқтылар) мүмкін. </w:t>
      </w:r>
    </w:p>
    <w:p>
      <w:pPr>
        <w:spacing w:after="0"/>
        <w:ind w:left="0"/>
        <w:jc w:val="both"/>
      </w:pPr>
      <w:r>
        <w:rPr>
          <w:rFonts w:ascii="Times New Roman"/>
          <w:b w:val="false"/>
          <w:i w:val="false"/>
          <w:color w:val="000000"/>
          <w:sz w:val="28"/>
        </w:rPr>
        <w:t xml:space="preserve">
      Субъектілердің кім екеніне қарамастан, заңмен тыйым салынған әрекеттерді, сондай-ақ оларды жүзеге асыру үшін лицензия алу талап етілетін кәсіпкерлік қызметтің жекелеген түрлерін жалған кәсіпкерлік жасыратын тыйым салынған қызмет деп түсіну керек. </w:t>
      </w:r>
    </w:p>
    <w:bookmarkStart w:name="z10" w:id="9"/>
    <w:p>
      <w:pPr>
        <w:spacing w:after="0"/>
        <w:ind w:left="0"/>
        <w:jc w:val="both"/>
      </w:pPr>
      <w:r>
        <w:rPr>
          <w:rFonts w:ascii="Times New Roman"/>
          <w:b w:val="false"/>
          <w:i w:val="false"/>
          <w:color w:val="000000"/>
          <w:sz w:val="28"/>
        </w:rPr>
        <w:t xml:space="preserve">
      9. Жалған кәсіпкерлік үшін қылмыстық жауапкершілік ірі зиян келтірілген кезде туындайды. Ірі зиян ұғымы ҚК-нің </w:t>
      </w:r>
      <w:r>
        <w:rPr>
          <w:rFonts w:ascii="Times New Roman"/>
          <w:b w:val="false"/>
          <w:i w:val="false"/>
          <w:color w:val="000000"/>
          <w:sz w:val="28"/>
        </w:rPr>
        <w:t>3-бабында</w:t>
      </w:r>
      <w:r>
        <w:rPr>
          <w:rFonts w:ascii="Times New Roman"/>
          <w:b w:val="false"/>
          <w:i w:val="false"/>
          <w:color w:val="000000"/>
          <w:sz w:val="28"/>
        </w:rPr>
        <w:t xml:space="preserve"> берілген.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Жалған кәсіпкерлікпен ұласқан залал контрагент төлеуден жалтарған салық сомасы ретінде немесе контрагент заңсыз алған кредит, кіріс, мүліктік пайда сомасы ретінде айқындалады. Осыған байланысты төленбеген салықтар, заңсыз алынған кредит, кіріс, өзге де пайдалар түрінде жалған кәсіпорын контрагенті келтірген залал, сондай-ақ бұл контрагенттің басшысының (қатысушының) кінәсі осы қылмыстық іс бойынша процестік шешім қабылдана отырып дәлелденуге жатады немесе бұрын қабылданған және заңды күшіне енген әкімшілік жауаптылыққа тарту туралы қаулымен, соттың айыптау үкімімен не қылмыстық істі ақтамайтын негіздер бойынша тоқтату туралы қаулымен белгіленуге тиіс.</w:t>
      </w:r>
    </w:p>
    <w:bookmarkEnd w:id="1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215-бабында</w:t>
      </w:r>
      <w:r>
        <w:rPr>
          <w:rFonts w:ascii="Times New Roman"/>
          <w:b w:val="false"/>
          <w:i w:val="false"/>
          <w:color w:val="000000"/>
          <w:sz w:val="28"/>
        </w:rPr>
        <w:t xml:space="preserve"> көзделген қылмыстық құқық бұзушылық құрамы жалған кәсіпкердің, контрагенттің салықтар төлеуден жалтаруына дем берушілік әрекетін толық қамтитындықтан, оның бұл әрекеттері ҚК-нің </w:t>
      </w:r>
      <w:r>
        <w:rPr>
          <w:rFonts w:ascii="Times New Roman"/>
          <w:b w:val="false"/>
          <w:i w:val="false"/>
          <w:color w:val="000000"/>
          <w:sz w:val="28"/>
        </w:rPr>
        <w:t>245-бабы</w:t>
      </w:r>
      <w:r>
        <w:rPr>
          <w:rFonts w:ascii="Times New Roman"/>
          <w:b w:val="false"/>
          <w:i w:val="false"/>
          <w:color w:val="000000"/>
          <w:sz w:val="28"/>
        </w:rPr>
        <w:t xml:space="preserve"> бойынша қосымша саралауды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Егер адам тауарларды (жұмыстарды, қызмет көрсетуді) сатуды бухгалтерлік және салықтық есепте көрсетпей іс жүзінде жүзеге асырса, оның әрекеттері жалған кәсіпкерлік ретінде саралануға тиіс емес, өйткені бұл жағдайда қол сұғу объектісі болып бухгалтерлік есепке алудың және аталған бұзушылықтармен жүзеге асырылатын нақты кәсіпкерлік қызметке салық салудың белгіленген тәртібі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"Салықтар және бюджетке төленетін басқа да міндетті төлемдер туралы" (Салық кодексі) Қазақстан Республикасының кодексінде корпоративтік табыс салығын (бұдан әрі - КТС) салу объектілерінің бірі салық салынатын табыс деп белгіленген. Салық салынатын табыс жылдық жиынтық табыс пен шегерімдер арасындағы айырма ретінде айқындалған. Жылдық жиынтық табыс салық төлеушінің табыстарының барлық түрлерін, соның ішінде өткізуден түскен табысты қамтиды. </w:t>
      </w:r>
    </w:p>
    <w:bookmarkEnd w:id="12"/>
    <w:p>
      <w:pPr>
        <w:spacing w:after="0"/>
        <w:ind w:left="0"/>
        <w:jc w:val="both"/>
      </w:pPr>
      <w:r>
        <w:rPr>
          <w:rFonts w:ascii="Times New Roman"/>
          <w:b w:val="false"/>
          <w:i w:val="false"/>
          <w:color w:val="000000"/>
          <w:sz w:val="28"/>
        </w:rPr>
        <w:t xml:space="preserve">
      Салық салынатын айналым қосымша құн салығын (бұдан әрі – ҚҚС) салудың объектілерінің бірі болып табылады, атап айтқанда, оған ҚҚС төлеушінің салық салынбайтын айналымынан басқа, Қазақстан Республикасында тауарларды, жұмыстарды, қызмет көрсетулерді өткізу бойынша жасаған айналымы жатады. </w:t>
      </w:r>
    </w:p>
    <w:p>
      <w:pPr>
        <w:spacing w:after="0"/>
        <w:ind w:left="0"/>
        <w:jc w:val="both"/>
      </w:pPr>
      <w:r>
        <w:rPr>
          <w:rFonts w:ascii="Times New Roman"/>
          <w:b w:val="false"/>
          <w:i w:val="false"/>
          <w:color w:val="000000"/>
          <w:sz w:val="28"/>
        </w:rPr>
        <w:t xml:space="preserve">
      Сонымен, КТС және ҚҚС салу объектілерінің болуы кәсіпкерлік қызметті көздейді. Егер жалған кәсіпкерлікпен айналысқан кезде орын алатын бухгалтерлік және салықтық есеп ережелері бойынша есепке алынған тауарларды, жұмыстарды, қызмет көрсетулерді өткізу шын мәнінде жүзеге асырылмауы, салық салу объектілерінің болмағанын білдіреді. </w:t>
      </w:r>
    </w:p>
    <w:p>
      <w:pPr>
        <w:spacing w:after="0"/>
        <w:ind w:left="0"/>
        <w:jc w:val="both"/>
      </w:pPr>
      <w:r>
        <w:rPr>
          <w:rFonts w:ascii="Times New Roman"/>
          <w:b w:val="false"/>
          <w:i w:val="false"/>
          <w:color w:val="000000"/>
          <w:sz w:val="28"/>
        </w:rPr>
        <w:t xml:space="preserve">
      Демек, жалған кәсіпорындарға салық есептелуі мүмкін емес, бұл жалған кәсіпкерлік нәтижесінде келтірілген зиянға салық сомаларының қосылуын болдырмайды.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Жалған кәсіпорынды құрған және/немесе шешімдерін айқындау құқығына ие адамдар, оның басшылары сияқты жалған кәсіпкерлікті бірге орындаушылар ретінде жауапты болады.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Егер жалған кәсіпорын арнайы алаяқтық мақсаттарға пайдалану үшін құрылса, бұл қылмыстық құқық бұзушылықтар қол сұғушылықтың объектілері мен көздейтін мақсаттары бойынша ерекшеленетіндіктен кінәлінің әрекеттерін ҚК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215-баптарының</w:t>
      </w:r>
      <w:r>
        <w:rPr>
          <w:rFonts w:ascii="Times New Roman"/>
          <w:b w:val="false"/>
          <w:i w:val="false"/>
          <w:color w:val="000000"/>
          <w:sz w:val="28"/>
        </w:rPr>
        <w:t xml:space="preserve"> жиынтығы бойынша саралау керек.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Жалған кәсіпкерлік кезінде жарамды мәмілелер, оның ішінде кредиттік мекемелермен жасалмайды, сондықтан адамның кредитті заңсыз алуы немесе алынған кредитті мақсатсыз пайдалануы ҚК-нің </w:t>
      </w:r>
      <w:r>
        <w:rPr>
          <w:rFonts w:ascii="Times New Roman"/>
          <w:b w:val="false"/>
          <w:i w:val="false"/>
          <w:color w:val="000000"/>
          <w:sz w:val="28"/>
        </w:rPr>
        <w:t>215-бабы</w:t>
      </w:r>
      <w:r>
        <w:rPr>
          <w:rFonts w:ascii="Times New Roman"/>
          <w:b w:val="false"/>
          <w:i w:val="false"/>
          <w:color w:val="000000"/>
          <w:sz w:val="28"/>
        </w:rPr>
        <w:t xml:space="preserve"> бойынша қосымша сараланбастан ҚК-нің </w:t>
      </w:r>
      <w:r>
        <w:rPr>
          <w:rFonts w:ascii="Times New Roman"/>
          <w:b w:val="false"/>
          <w:i w:val="false"/>
          <w:color w:val="000000"/>
          <w:sz w:val="28"/>
        </w:rPr>
        <w:t>219-бабы</w:t>
      </w:r>
      <w:r>
        <w:rPr>
          <w:rFonts w:ascii="Times New Roman"/>
          <w:b w:val="false"/>
          <w:i w:val="false"/>
          <w:color w:val="000000"/>
          <w:sz w:val="28"/>
        </w:rPr>
        <w:t xml:space="preserve"> бойынша ғана қудаланады. Егер жалған кәсіпкер контрагентке кредитті заңсыз алуға немесе мақсатсыз пайдалануға мүмкіндік беретін жалған келісім-шарт жасаса, онда жалған кәсіпкердің әрекеті ҚК-нің </w:t>
      </w:r>
      <w:r>
        <w:rPr>
          <w:rFonts w:ascii="Times New Roman"/>
          <w:b w:val="false"/>
          <w:i w:val="false"/>
          <w:color w:val="000000"/>
          <w:sz w:val="28"/>
        </w:rPr>
        <w:t>215-бабы</w:t>
      </w:r>
      <w:r>
        <w:rPr>
          <w:rFonts w:ascii="Times New Roman"/>
          <w:b w:val="false"/>
          <w:i w:val="false"/>
          <w:color w:val="000000"/>
          <w:sz w:val="28"/>
        </w:rPr>
        <w:t xml:space="preserve"> бойынша, ал оның контрагентінің әрекеті ҚК-нің </w:t>
      </w:r>
      <w:r>
        <w:rPr>
          <w:rFonts w:ascii="Times New Roman"/>
          <w:b w:val="false"/>
          <w:i w:val="false"/>
          <w:color w:val="000000"/>
          <w:sz w:val="28"/>
        </w:rPr>
        <w:t>219-бабы</w:t>
      </w:r>
      <w:r>
        <w:rPr>
          <w:rFonts w:ascii="Times New Roman"/>
          <w:b w:val="false"/>
          <w:i w:val="false"/>
          <w:color w:val="000000"/>
          <w:sz w:val="28"/>
        </w:rPr>
        <w:t xml:space="preserve"> бойынша саралауға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Салық кодексінің </w:t>
      </w:r>
      <w:r>
        <w:rPr>
          <w:rFonts w:ascii="Times New Roman"/>
          <w:b w:val="false"/>
          <w:i w:val="false"/>
          <w:color w:val="000000"/>
          <w:sz w:val="28"/>
        </w:rPr>
        <w:t xml:space="preserve">12-бабы </w:t>
      </w:r>
      <w:r>
        <w:rPr>
          <w:rFonts w:ascii="Times New Roman"/>
          <w:b w:val="false"/>
          <w:i w:val="false"/>
          <w:color w:val="000000"/>
          <w:sz w:val="28"/>
        </w:rPr>
        <w:t xml:space="preserve">1-тармағының 16) тармақшасында, жалған кәсіпорын - Қазақстан Республикасының заңнамасына сәйкес құрылуы және (немесе) оған басшылық етілуі соттың заңды күшіне енген үкімімен не қаулысымен жалған кәсіпкерлік деп танылған жеке кәсіпкерлік субъектісі деген ұғым берілген. </w:t>
      </w:r>
    </w:p>
    <w:bookmarkEnd w:id="16"/>
    <w:bookmarkStart w:name="z18" w:id="17"/>
    <w:p>
      <w:pPr>
        <w:spacing w:after="0"/>
        <w:ind w:left="0"/>
        <w:jc w:val="both"/>
      </w:pPr>
      <w:r>
        <w:rPr>
          <w:rFonts w:ascii="Times New Roman"/>
          <w:b w:val="false"/>
          <w:i w:val="false"/>
          <w:color w:val="000000"/>
          <w:sz w:val="28"/>
        </w:rPr>
        <w:t xml:space="preserve">
      17. Соттарға жалған кәсіпкерлік экономикалық қызмет саласындағы қылмыстық құқық бұзушылықтың басқа, атап айтқанда, салықтарды төлеуден жалтару, кредитті заңсыз алу, заңсыз жолмен алынған ақша қаражатын немесе өзге де мүлікті заңдастыру және тағы басқа түрлерін жасаудың тәсілі болып табылатындығын ескеру қажет. Демек, жалған кәсіпорындардың қызметтерін пайдаланатын адамдар осы қоғамдық қауіпті әрекеттің бенефициарлары болып табылады. Сондықтан қылмыстық істі қарау барысында істің мән-жайларын жан-жақтылы, толық және объективті зерттеу туралы ҚПК-нің </w:t>
      </w:r>
      <w:r>
        <w:rPr>
          <w:rFonts w:ascii="Times New Roman"/>
          <w:b w:val="false"/>
          <w:i w:val="false"/>
          <w:color w:val="000000"/>
          <w:sz w:val="28"/>
        </w:rPr>
        <w:t>24-бабының</w:t>
      </w:r>
      <w:r>
        <w:rPr>
          <w:rFonts w:ascii="Times New Roman"/>
          <w:b w:val="false"/>
          <w:i w:val="false"/>
          <w:color w:val="000000"/>
          <w:sz w:val="28"/>
        </w:rPr>
        <w:t xml:space="preserve"> талаптарын ескере отырып, контрагенттер басшыларының (қатысушылардың) жалған кәсіпкерлікпен ұласқан құқық бұзушылық жасауға қатысуының нақты дәлелдемелері болуы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"Құқықтық актiлер туралы" 2016 жылғы 6 сәуірдегі № 480-V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1-тармағына сәйкес, нормативтiк құқықтық актiнiң күшi оны күшiне енгiзгенге дейiн пайда болған қатынастарға қолданылмайды. </w:t>
      </w:r>
    </w:p>
    <w:bookmarkEnd w:id="18"/>
    <w:p>
      <w:pPr>
        <w:spacing w:after="0"/>
        <w:ind w:left="0"/>
        <w:jc w:val="both"/>
      </w:pPr>
      <w:r>
        <w:rPr>
          <w:rFonts w:ascii="Times New Roman"/>
          <w:b w:val="false"/>
          <w:i w:val="false"/>
          <w:color w:val="000000"/>
          <w:sz w:val="28"/>
        </w:rPr>
        <w:t xml:space="preserve">
      2001 жылғы 12 маусымдағы Салық кодексінің </w:t>
      </w:r>
      <w:r>
        <w:rPr>
          <w:rFonts w:ascii="Times New Roman"/>
          <w:b w:val="false"/>
          <w:i w:val="false"/>
          <w:color w:val="000000"/>
          <w:sz w:val="28"/>
        </w:rPr>
        <w:t xml:space="preserve">104-бабының </w:t>
      </w:r>
      <w:r>
        <w:rPr>
          <w:rFonts w:ascii="Times New Roman"/>
          <w:b w:val="false"/>
          <w:i w:val="false"/>
          <w:color w:val="000000"/>
          <w:sz w:val="28"/>
        </w:rPr>
        <w:t xml:space="preserve">1-1) тармақшасы және </w:t>
      </w:r>
      <w:r>
        <w:rPr>
          <w:rFonts w:ascii="Times New Roman"/>
          <w:b w:val="false"/>
          <w:i w:val="false"/>
          <w:color w:val="000000"/>
          <w:sz w:val="28"/>
        </w:rPr>
        <w:t xml:space="preserve">237-бабының </w:t>
      </w:r>
      <w:r>
        <w:rPr>
          <w:rFonts w:ascii="Times New Roman"/>
          <w:b w:val="false"/>
          <w:i w:val="false"/>
          <w:color w:val="000000"/>
          <w:sz w:val="28"/>
        </w:rPr>
        <w:t xml:space="preserve">1-тармағы 5) тармақшасы 2007 жылғы 1 қаңтарда күшіне енген. </w:t>
      </w:r>
    </w:p>
    <w:p>
      <w:pPr>
        <w:spacing w:after="0"/>
        <w:ind w:left="0"/>
        <w:jc w:val="both"/>
      </w:pPr>
      <w:r>
        <w:rPr>
          <w:rFonts w:ascii="Times New Roman"/>
          <w:b w:val="false"/>
          <w:i w:val="false"/>
          <w:color w:val="000000"/>
          <w:sz w:val="28"/>
        </w:rPr>
        <w:t xml:space="preserve">
      Демек, салық органы аталған мерзімнен басталатын салық кезеңдері үшін КТС салынатын табысты анықтаған кезде шығыстардан шегерімдер және кірістерден ҚҚС сомаларын алып тастауды осы нормалармен негіздеуге құқылы. </w:t>
      </w:r>
    </w:p>
    <w:p>
      <w:pPr>
        <w:spacing w:after="0"/>
        <w:ind w:left="0"/>
        <w:jc w:val="both"/>
      </w:pPr>
      <w:r>
        <w:rPr>
          <w:rFonts w:ascii="Times New Roman"/>
          <w:b w:val="false"/>
          <w:i w:val="false"/>
          <w:color w:val="000000"/>
          <w:sz w:val="28"/>
        </w:rPr>
        <w:t xml:space="preserve">
      2009 жылғы 1 қаңтардан басталатын салықтық кезеңдерге Салық кодексінің </w:t>
      </w:r>
      <w:r>
        <w:rPr>
          <w:rFonts w:ascii="Times New Roman"/>
          <w:b w:val="false"/>
          <w:i w:val="false"/>
          <w:color w:val="000000"/>
          <w:sz w:val="28"/>
        </w:rPr>
        <w:t xml:space="preserve">115-бабының </w:t>
      </w:r>
      <w:r>
        <w:rPr>
          <w:rFonts w:ascii="Times New Roman"/>
          <w:b w:val="false"/>
          <w:i w:val="false"/>
          <w:color w:val="000000"/>
          <w:sz w:val="28"/>
        </w:rPr>
        <w:t xml:space="preserve">2) тармақшасы және 257-бабы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қолданылуы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2007 жылғы 1 қаңтарға дейінгі салықтық кезеңдерге қатысты Қазақстан Республикасының Азаматтық 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ҚК-нің </w:t>
      </w:r>
      <w:r>
        <w:rPr>
          <w:rFonts w:ascii="Times New Roman"/>
          <w:b w:val="false"/>
          <w:i w:val="false"/>
          <w:color w:val="000000"/>
          <w:sz w:val="28"/>
        </w:rPr>
        <w:t>215</w:t>
      </w:r>
      <w:r>
        <w:rPr>
          <w:rFonts w:ascii="Times New Roman"/>
          <w:b w:val="false"/>
          <w:i w:val="false"/>
          <w:color w:val="000000"/>
          <w:sz w:val="28"/>
        </w:rPr>
        <w:t xml:space="preserve"> бойынша қылмыстық іс жөнінде заңды күшіне енген сот үкімімен анықталған фактілердің преюдициялығын негізге алу керек. Егер үкіммен жалған кәсіпорын шын мәнінде осы контрагентпен мәмілелер жасамағаны анықталса, оның осы мәмілелер бойынша шығыстарына шегерімдер және кірістеріне ҚҚС сомаларын есептеу 2001 жылғы 12 маусымдағы Салық кодексінің </w:t>
      </w:r>
      <w:r>
        <w:rPr>
          <w:rFonts w:ascii="Times New Roman"/>
          <w:b w:val="false"/>
          <w:i w:val="false"/>
          <w:color w:val="000000"/>
          <w:sz w:val="28"/>
        </w:rPr>
        <w:t>92-бабы</w:t>
      </w:r>
      <w:r>
        <w:rPr>
          <w:rFonts w:ascii="Times New Roman"/>
          <w:b w:val="false"/>
          <w:i w:val="false"/>
          <w:color w:val="000000"/>
          <w:sz w:val="28"/>
        </w:rPr>
        <w:t xml:space="preserve"> 2-тармағының және </w:t>
      </w:r>
      <w:r>
        <w:rPr>
          <w:rFonts w:ascii="Times New Roman"/>
          <w:b w:val="false"/>
          <w:i w:val="false"/>
          <w:color w:val="000000"/>
          <w:sz w:val="28"/>
        </w:rPr>
        <w:t>235-бабы</w:t>
      </w:r>
      <w:r>
        <w:rPr>
          <w:rFonts w:ascii="Times New Roman"/>
          <w:b w:val="false"/>
          <w:i w:val="false"/>
          <w:color w:val="000000"/>
          <w:sz w:val="28"/>
        </w:rPr>
        <w:t xml:space="preserve"> 1-тармағының негізінде негізсіз болып табылады.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Заңды күшіне енген сот үкімімен өзгедей белгіленгендіктен, шығыстардан шегерімдер және кірістерден ҚҚС сомаларын алып тастаудың заңдылығы туралы істер бойынша мәмілелердің шын мәнінде жасалғаны жөнінде жалған кәсіпорынның контрагенті ұсынған дәлелдер рас деп таныла алмайды.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Қылмыстық ізге түсу органының ҚК-нің </w:t>
      </w:r>
      <w:r>
        <w:rPr>
          <w:rFonts w:ascii="Times New Roman"/>
          <w:b w:val="false"/>
          <w:i w:val="false"/>
          <w:color w:val="000000"/>
          <w:sz w:val="28"/>
        </w:rPr>
        <w:t>215-бабы</w:t>
      </w:r>
      <w:r>
        <w:rPr>
          <w:rFonts w:ascii="Times New Roman"/>
          <w:b w:val="false"/>
          <w:i w:val="false"/>
          <w:color w:val="000000"/>
          <w:sz w:val="28"/>
        </w:rPr>
        <w:t xml:space="preserve"> бойынша қылмыстық істі ақтамайтын негіздермен қысқарту туралы қаулылары тұлғаның жалған кәсіпкерлікпен айналысқанын анықтайды. Сондықтан оның жалған кәсіпкерлікпен айналысу мақсатында құрған жеке кәсіпкерлік субъектісі мен осы қаулыларда көрсетілген контрагенттердің арасында жасасылған мәмілелер жалған болып табылады.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 xml:space="preserve">610-бабының </w:t>
      </w:r>
      <w:r>
        <w:rPr>
          <w:rFonts w:ascii="Times New Roman"/>
          <w:b w:val="false"/>
          <w:i w:val="false"/>
          <w:color w:val="000000"/>
          <w:sz w:val="28"/>
        </w:rPr>
        <w:t xml:space="preserve">1-тармағына сәйкес, мерзiмде төленбеген салық және бюджетке төленетін басқа да міндетті төлемдер сомаларына өсiмпұл есептеледі. Жалған кәсіпорындардың контрагенттерінің КТС пен ҚҚС есептеу және төлеу жөніндегі салық міндеттемелері салық органдары олардың шығыстарынан шегерімдер және кірістерінен ҚҚС сомаларын алып тастаған салық кезеңдерінің нәтижелері бойынша туындайды. Демек, мерзімінде төленбеген салықтардың сомасына өсімпұл есептеу заңды болып табылады. </w:t>
      </w:r>
    </w:p>
    <w:bookmarkEnd w:id="22"/>
    <w:bookmarkStart w:name="z24" w:id="23"/>
    <w:p>
      <w:pPr>
        <w:spacing w:after="0"/>
        <w:ind w:left="0"/>
        <w:jc w:val="both"/>
      </w:pPr>
      <w:r>
        <w:rPr>
          <w:rFonts w:ascii="Times New Roman"/>
          <w:b w:val="false"/>
          <w:i w:val="false"/>
          <w:color w:val="000000"/>
          <w:sz w:val="28"/>
        </w:rPr>
        <w:t xml:space="preserve">
      23. Жалған кәсіпорындардың салық берешегі болмайтындықтан, мұндай жеке кәсіпкерлік субъектілер салық органдарының арызы бойынша банкроттықтың негізінде таратылмайды.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Жалған кәсіпорын адамның кәсіпкерлік қызметті жүзеге асыру ниетінсіз құрылуына байланысты, бұл жеке кәсіпкерлік субъектісінің заңды тұлға ретінде мемлекеттік тіркелуі соттың шешімі бойынша жарамсыз деп танылуы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сондай-ақ жалпыға бірдей міндетті болып табылады және ресми жарияланған күннен бастап күшіне енеді. </w:t>
      </w:r>
    </w:p>
    <w:bookmarkEnd w:id="2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