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01a7" w14:textId="c820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жүз пайызы ұлттық басқарушы холдингке тиесілі, төлемдік, оралымдылық және қайтарымдық жағдайларында жүзеге асыратын ақшалай нысандағы қарыз операцияларын іске асыру жөніндегі айналымдары қосылған құн салығынан босатылатын заңды тұлғалардың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 наурыздағы N 240 Қаулысы. Күші жойылды - ҚР Үкіметінің 2017 жылғы 31 наурыздағы № 149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31.13.2017 </w:t>
      </w:r>
      <w:r>
        <w:rPr>
          <w:rFonts w:ascii="Times New Roman"/>
          <w:b w:val="false"/>
          <w:i w:val="false"/>
          <w:color w:val="ff0000"/>
          <w:sz w:val="28"/>
        </w:rPr>
        <w:t>№ 149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 xml:space="preserve">248-бабының </w:t>
      </w:r>
      <w:r>
        <w:rPr>
          <w:rFonts w:ascii="Times New Roman"/>
          <w:b w:val="false"/>
          <w:i w:val="false"/>
          <w:color w:val="000000"/>
          <w:sz w:val="28"/>
        </w:rPr>
        <w:t xml:space="preserve">20) тармақшасына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дауыс беретін акцияларының жүз пайызы ұлттық басқарушы холдингке тиесілі, төлемдік, оралымдылық және қайтарымдық жағдайларында жүзеге асыратын ақшалай нысандағы қарыз операцияларын іске асыру жөніндегі айналымдары қосылған құн салығынан босатылатын заңды тұлғалардың тізбесі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 наурыздағы</w:t>
            </w:r>
            <w:r>
              <w:br/>
            </w:r>
            <w:r>
              <w:rPr>
                <w:rFonts w:ascii="Times New Roman"/>
                <w:b w:val="false"/>
                <w:i w:val="false"/>
                <w:color w:val="000000"/>
                <w:sz w:val="20"/>
              </w:rPr>
              <w:t>N 240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Дауыс беретін акцияларының жүз пайызы ұлттық басқарушы холдингке тиесілі, төлемдік, оралымдылық және қайтарымдық жағдайларында жүзеге асыратын ақшалай нысандағы қарыз операцияларын іске асыру жөніндегі айналымдары қосылған құн салығынан босатылатын заңды тұлғалардың тізбесі</w:t>
      </w:r>
    </w:p>
    <w:bookmarkEnd w:id="3"/>
    <w:bookmarkStart w:name="z5" w:id="4"/>
    <w:p>
      <w:pPr>
        <w:spacing w:after="0"/>
        <w:ind w:left="0"/>
        <w:jc w:val="both"/>
      </w:pPr>
      <w:r>
        <w:rPr>
          <w:rFonts w:ascii="Times New Roman"/>
          <w:b w:val="false"/>
          <w:i w:val="false"/>
          <w:color w:val="000000"/>
          <w:sz w:val="28"/>
        </w:rPr>
        <w:t xml:space="preserve">
      1. "Қазақстанның Даму банкі" акционерлік қоғамы. </w:t>
      </w:r>
    </w:p>
    <w:bookmarkEnd w:id="4"/>
    <w:bookmarkStart w:name="z6" w:id="5"/>
    <w:p>
      <w:pPr>
        <w:spacing w:after="0"/>
        <w:ind w:left="0"/>
        <w:jc w:val="both"/>
      </w:pPr>
      <w:r>
        <w:rPr>
          <w:rFonts w:ascii="Times New Roman"/>
          <w:b w:val="false"/>
          <w:i w:val="false"/>
          <w:color w:val="000000"/>
          <w:sz w:val="28"/>
        </w:rPr>
        <w:t xml:space="preserve">
      2. "Даму" кәсіпкерлікті дамыту қоры" акционерлік қоғамы.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