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5b7e" w14:textId="7f65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N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12 наурыздағы N 290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
</w:t>
      </w:r>
      <w:r>
        <w:br/>
      </w:r>
      <w:r>
        <w:rPr>
          <w:rFonts w:ascii="Times New Roman"/>
          <w:b w:val="false"/>
          <w:i w:val="false"/>
          <w:color w:val="000000"/>
          <w:sz w:val="28"/>
        </w:rPr>
        <w:t>
      реттік нөмірі 14-жолдың 3-бағанындағы "716" деген сандар "731"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