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b98ed" w14:textId="42b98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17 шілдедегі N 601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6 мамырдағы N 639 Қаулысы. Күші жойылды - Қазақстан Республикасы Үкіметінің 2012 жылғы 12 қарашадағы № 1434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2012.11.12 </w:t>
      </w:r>
      <w:r>
        <w:rPr>
          <w:rFonts w:ascii="Times New Roman"/>
          <w:b w:val="false"/>
          <w:i w:val="false"/>
          <w:color w:val="ff0000"/>
          <w:sz w:val="28"/>
        </w:rPr>
        <w:t>№ 1434</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"Аудиторлық қызмет туралы" Қазақстан Республикасы 1998 жылғы 20 қарашадағы Заңының 6-бабы </w:t>
      </w:r>
      <w:r>
        <w:rPr>
          <w:rFonts w:ascii="Times New Roman"/>
          <w:b w:val="false"/>
          <w:i w:val="false"/>
          <w:color w:val="000000"/>
          <w:sz w:val="28"/>
        </w:rPr>
        <w:t xml:space="preserve">3) тармақшасына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1. "Аудиторлық қызметті лицензиялау ережесін және оған қойылатын біліктілік талаптарын бекіту туралы" Қазақстан Республикасы Үкіметінің 2007 жылғы 17 шілдедегі N 601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2007 ж., N 24, 282-құжат)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1) көрсетілген қаулымен бекітілген Аудиторлық қызметті лицензиялау ережесінде: </w:t>
      </w:r>
      <w:r>
        <w:br/>
      </w:r>
      <w:r>
        <w:rPr>
          <w:rFonts w:ascii="Times New Roman"/>
          <w:b w:val="false"/>
          <w:i w:val="false"/>
          <w:color w:val="000000"/>
          <w:sz w:val="28"/>
        </w:rPr>
        <w:t>
</w:t>
      </w:r>
      <w:r>
        <w:rPr>
          <w:rFonts w:ascii="Times New Roman"/>
          <w:b w:val="false"/>
          <w:i w:val="false"/>
          <w:color w:val="000000"/>
          <w:sz w:val="28"/>
        </w:rPr>
        <w:t xml:space="preserve">
      11-тармақтың 6) тармақшасының екінші абзацы мынадай редакцияда жазылсын: </w:t>
      </w:r>
      <w:r>
        <w:br/>
      </w:r>
      <w:r>
        <w:rPr>
          <w:rFonts w:ascii="Times New Roman"/>
          <w:b w:val="false"/>
          <w:i w:val="false"/>
          <w:color w:val="000000"/>
          <w:sz w:val="28"/>
        </w:rPr>
        <w:t xml:space="preserve">
      "Өзінің мәртебесін растау үшін шетелдік аудиторлық ұйым лицензияның нотариалды куәландырылған көшірмесін не ол резиденті болып табылатын елдің кәсіби ұйымы немесе мемлекеттің құзыретті органы беретін аудиторлық ұйымның мәртебесін растау туралы хаттың түпнұсқасын оның нотариалды куәландырылған аудармасымен бірге ұсынады. Бұл ретте шетелдік аудиторлық ұйымның мәртебесін растайтын кәсіби ұйым Халықаралық бухгалтерлер федерациясының мүшесі болып табылуы тиіс"; </w:t>
      </w:r>
      <w:r>
        <w:br/>
      </w:r>
      <w:r>
        <w:rPr>
          <w:rFonts w:ascii="Times New Roman"/>
          <w:b w:val="false"/>
          <w:i w:val="false"/>
          <w:color w:val="000000"/>
          <w:sz w:val="28"/>
        </w:rPr>
        <w:t>
</w:t>
      </w:r>
      <w:r>
        <w:rPr>
          <w:rFonts w:ascii="Times New Roman"/>
          <w:b w:val="false"/>
          <w:i w:val="false"/>
          <w:color w:val="000000"/>
          <w:sz w:val="28"/>
        </w:rPr>
        <w:t xml:space="preserve">
      13-тармақта "лицензиаттың" деген сөз "өтініш берушінің"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27-тармақ мынадай редакцияда жазылсын: </w:t>
      </w:r>
      <w:r>
        <w:br/>
      </w:r>
      <w:r>
        <w:rPr>
          <w:rFonts w:ascii="Times New Roman"/>
          <w:b w:val="false"/>
          <w:i w:val="false"/>
          <w:color w:val="000000"/>
          <w:sz w:val="28"/>
        </w:rPr>
        <w:t xml:space="preserve">
      "27. Лицензияның қолданылуы тоқтатылған, оның ішінде одан айырған жағдайда аудиторлық ұйымдар лицензияның қолданылуын тоқтату, оның ішінде одан айыру туралы шешім қабылданған күннен бастап он жұмыс күні ішінде уәкілетті органға лицензияны қайтарады. </w:t>
      </w:r>
      <w:r>
        <w:br/>
      </w:r>
      <w:r>
        <w:rPr>
          <w:rFonts w:ascii="Times New Roman"/>
          <w:b w:val="false"/>
          <w:i w:val="false"/>
          <w:color w:val="000000"/>
          <w:sz w:val="28"/>
        </w:rPr>
        <w:t xml:space="preserve">
      Лицензиядан айырған кезде мерзім соттың қаулысы заңды күшіне енген күннен бастап есептеледі."; </w:t>
      </w:r>
      <w:r>
        <w:br/>
      </w:r>
      <w:r>
        <w:rPr>
          <w:rFonts w:ascii="Times New Roman"/>
          <w:b w:val="false"/>
          <w:i w:val="false"/>
          <w:color w:val="000000"/>
          <w:sz w:val="28"/>
        </w:rPr>
        <w:t>
</w:t>
      </w:r>
      <w:r>
        <w:rPr>
          <w:rFonts w:ascii="Times New Roman"/>
          <w:b w:val="false"/>
          <w:i w:val="false"/>
          <w:color w:val="000000"/>
          <w:sz w:val="28"/>
        </w:rPr>
        <w:t xml:space="preserve">
      2) көрсетілген қаулымен бекітілген аудиторлық қызметті лицензиялау кезінде қойылатын біліктілік талаптарында: </w:t>
      </w:r>
      <w:r>
        <w:br/>
      </w:r>
      <w:r>
        <w:rPr>
          <w:rFonts w:ascii="Times New Roman"/>
          <w:b w:val="false"/>
          <w:i w:val="false"/>
          <w:color w:val="000000"/>
          <w:sz w:val="28"/>
        </w:rPr>
        <w:t>
</w:t>
      </w:r>
      <w:r>
        <w:rPr>
          <w:rFonts w:ascii="Times New Roman"/>
          <w:b w:val="false"/>
          <w:i w:val="false"/>
          <w:color w:val="000000"/>
          <w:sz w:val="28"/>
        </w:rPr>
        <w:t xml:space="preserve">
      2) тармақшада "аудиторларға және (немесе) шетелдік аудиторлық ұйымдарға" деген сөздер "аудиторға (аудиторларға) және (немесе) шетелдік аудиторлық ұйымға (ұйымдарға)"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3) тармақшада "үш" деген сөз "екі"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4) тармақшаның екінші абзацы мынадай редакцияда жазылсын: </w:t>
      </w:r>
      <w:r>
        <w:br/>
      </w:r>
      <w:r>
        <w:rPr>
          <w:rFonts w:ascii="Times New Roman"/>
          <w:b w:val="false"/>
          <w:i w:val="false"/>
          <w:color w:val="000000"/>
          <w:sz w:val="28"/>
        </w:rPr>
        <w:t xml:space="preserve">
      "Қазақстан Республикасының заңнамалық актілеріне сәйкес лицензиясынан айырылған аудиторлық ұйымға бұрын жетекшілік еткен аудитор лицензиядан айыру туралы сот шешімі заңды күшіне енген күнінен бастап бір жыл бойы басқа аудиторлық ұйымның басшысы бола алмайды."; </w:t>
      </w:r>
      <w:r>
        <w:br/>
      </w:r>
      <w:r>
        <w:rPr>
          <w:rFonts w:ascii="Times New Roman"/>
          <w:b w:val="false"/>
          <w:i w:val="false"/>
          <w:color w:val="000000"/>
          <w:sz w:val="28"/>
        </w:rPr>
        <w:t>
</w:t>
      </w:r>
      <w:r>
        <w:rPr>
          <w:rFonts w:ascii="Times New Roman"/>
          <w:b w:val="false"/>
          <w:i w:val="false"/>
          <w:color w:val="000000"/>
          <w:sz w:val="28"/>
        </w:rPr>
        <w:t xml:space="preserve">
      Ережеге 2-қосымшада: </w:t>
      </w:r>
      <w:r>
        <w:br/>
      </w:r>
      <w:r>
        <w:rPr>
          <w:rFonts w:ascii="Times New Roman"/>
          <w:b w:val="false"/>
          <w:i w:val="false"/>
          <w:color w:val="000000"/>
          <w:sz w:val="28"/>
        </w:rPr>
        <w:t xml:space="preserve">
      "Аудиторлық ұйым қызметінің негізгі көрсеткіштері" деген кестеде: </w:t>
      </w:r>
      <w:r>
        <w:br/>
      </w:r>
      <w:r>
        <w:rPr>
          <w:rFonts w:ascii="Times New Roman"/>
          <w:b w:val="false"/>
          <w:i w:val="false"/>
          <w:color w:val="000000"/>
          <w:sz w:val="28"/>
        </w:rPr>
        <w:t xml:space="preserve">
      "Кірістер - барлығы", "оның ішінде:", "Клиенттердің атауын көрсете отырып "Аудиторлық қызмет туралы" ҚР Заңының 3-бабы 2-тармағына сәйкес берілетін қызметтер бөлінісіндегі кіріс" деген жолдар алып тасталсын. </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жарияланғаннан кейін жиырма бір күн мерзім өткен соң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