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373e" w14:textId="7273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берілетін кепілдік берілген трансферттің үш жылдық кезеңге арналған мөлшерін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16 маусымдағы N 914 Қаулысы. Күші жойылды - Қазақстан Республикасы Үкіметінің 2010 жылғы 5 қарашадағы № 1162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2010.11.05 </w:t>
      </w:r>
      <w:r>
        <w:rPr>
          <w:rFonts w:ascii="Times New Roman"/>
          <w:b w:val="false"/>
          <w:i w:val="false"/>
          <w:color w:val="ff0000"/>
          <w:sz w:val="28"/>
        </w:rPr>
        <w:t>№ 1162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 xml:space="preserve">24-бабының </w:t>
      </w:r>
      <w:r>
        <w:rPr>
          <w:rFonts w:ascii="Times New Roman"/>
          <w:b w:val="false"/>
          <w:i w:val="false"/>
          <w:color w:val="000000"/>
          <w:sz w:val="28"/>
        </w:rPr>
        <w:t xml:space="preserve">2-тармағына 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Ұлттық қорынан берілетін кепілдік берілген трансферттің үш жылдық кезеңге арналған мөлшерін айқындау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Ұлттық қорынан берілетін кепілдік берілген трансферттің үш жылдық кезеңге арналған мөлшерін айқындау ережесін бекіту туралы" Қазақстан Республикасы Үкіметінің 2006 жылғы 25 тамыздағы N 813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16 маусымдағы </w:t>
      </w:r>
      <w:r>
        <w:br/>
      </w:r>
      <w:r>
        <w:rPr>
          <w:rFonts w:ascii="Times New Roman"/>
          <w:b w:val="false"/>
          <w:i w:val="false"/>
          <w:color w:val="000000"/>
          <w:sz w:val="28"/>
        </w:rPr>
        <w:t xml:space="preserve">
N 914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Республикасының Ұлттық қорынан берілетін кепілдік берілген трансферттің үш жылдық кезеңге арналған мөлшерін айқындау ережесі  1. Жалпы ережелер </w:t>
      </w:r>
    </w:p>
    <w:bookmarkEnd w:id="2"/>
    <w:bookmarkStart w:name="z6" w:id="3"/>
    <w:p>
      <w:pPr>
        <w:spacing w:after="0"/>
        <w:ind w:left="0"/>
        <w:jc w:val="both"/>
      </w:pPr>
      <w:r>
        <w:rPr>
          <w:rFonts w:ascii="Times New Roman"/>
          <w:b w:val="false"/>
          <w:i w:val="false"/>
          <w:color w:val="000000"/>
          <w:sz w:val="28"/>
        </w:rPr>
        <w:t xml:space="preserve">
      1. Осы Қазақстан Республикасының Ұлттық қорынан берілетін кепілдік берілген трансферттің үш жылдық кезеңге арналған мөлшерін айқындау ережесі (бұдан әрі — Ереже) Қазақстан Республикасының 2008 жылғы 4 желтоқсандағы Бюджет кодексіне сәйкес әзірленді және Қазақстан Республикасының Ұлттық қорынан (бұдан әрі - Ұлттық қор) республикалық бюджетке берілетін кепілдік берілген трансферттің үш жылдық кезеңге арналған мөлшерін белгілеу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Осы Ереженің қосымшасына сәйкес Ұлттық қордан республикалық бюджетке берілетін, қайтарымсыз түсім болып табылатын Ұлттық қордан республикалық бюджетке берілетін кепілдік берілген трансферт белгілі бір кезеңге бюджеттік даму бағдарламаларына арналған шығындардың орташа көлеміне негізделе отырып қалыптастырылған республикалық бюджетке трансферттің кепілдік берілген ең төменгі деңгейін қамтамасыз ететін "А" константадан, сондай-ақ үш жылдық кезеңге арналған "b" коэффициентін айқындайтын жылдың алдындағы бес жылдық кезеңде Ұлттық қордың активтерін басқарудан түсетін инвестициялық кірістің орташа деңгейіне сәйкес келетін коэффициент туындысынан, Ұлттық қор активтерінің сомасынан және Ұлттық қордың базалық (функционалдық) валютасына қатысты теңге бағамынан тұрады. </w:t>
      </w:r>
      <w:r>
        <w:br/>
      </w:r>
      <w:r>
        <w:rPr>
          <w:rFonts w:ascii="Times New Roman"/>
          <w:b w:val="false"/>
          <w:i w:val="false"/>
          <w:color w:val="000000"/>
          <w:sz w:val="28"/>
        </w:rPr>
        <w:t>
</w:t>
      </w:r>
      <w:r>
        <w:rPr>
          <w:rFonts w:ascii="Times New Roman"/>
          <w:b w:val="false"/>
          <w:i w:val="false"/>
          <w:color w:val="000000"/>
          <w:sz w:val="28"/>
        </w:rPr>
        <w:t xml:space="preserve">
      3. Ұлттық қордан республикалық бюджетке берілетін кепілдік берілген трансферт мұнайға қатысты емес сектор ұйымдарынан түсетін түсімдер мен республикалық бюджет шығыстары арасындағы айырмаға сәйкес келетін бюджеттің мұнайға қатысты емес тапшылығының мөлшері ескеріле отырып айқындалады. </w:t>
      </w:r>
    </w:p>
    <w:bookmarkEnd w:id="3"/>
    <w:bookmarkStart w:name="z9" w:id="4"/>
    <w:p>
      <w:pPr>
        <w:spacing w:after="0"/>
        <w:ind w:left="0"/>
        <w:jc w:val="left"/>
      </w:pPr>
      <w:r>
        <w:rPr>
          <w:rFonts w:ascii="Times New Roman"/>
          <w:b/>
          <w:i w:val="false"/>
          <w:color w:val="000000"/>
        </w:rPr>
        <w:t xml:space="preserve"> 
2. Ұлттық қордан берілетін кепілдік берілген трансферттің мөлшерін айқындау тәртібі </w:t>
      </w:r>
    </w:p>
    <w:bookmarkEnd w:id="4"/>
    <w:bookmarkStart w:name="z10" w:id="5"/>
    <w:p>
      <w:pPr>
        <w:spacing w:after="0"/>
        <w:ind w:left="0"/>
        <w:jc w:val="both"/>
      </w:pPr>
      <w:r>
        <w:rPr>
          <w:rFonts w:ascii="Times New Roman"/>
          <w:b w:val="false"/>
          <w:i w:val="false"/>
          <w:color w:val="000000"/>
          <w:sz w:val="28"/>
        </w:rPr>
        <w:t xml:space="preserve">
      4. Макроэкономикалық тұрақтылықты қамтамасыз ету мақсатында кепілдік берілген трансфертті қалыптастыру мемлекеттік бюджеттің жиынтық шығыстарының өсу қарқынын елдің жалпы ішкі өнімінің номиналды өсу қарқынынан аспайтын деңгейде қамтамасыз етуге бағдарланады. </w:t>
      </w:r>
      <w:r>
        <w:br/>
      </w:r>
      <w:r>
        <w:rPr>
          <w:rFonts w:ascii="Times New Roman"/>
          <w:b w:val="false"/>
          <w:i w:val="false"/>
          <w:color w:val="000000"/>
          <w:sz w:val="28"/>
        </w:rPr>
        <w:t>
</w:t>
      </w:r>
      <w:r>
        <w:rPr>
          <w:rFonts w:ascii="Times New Roman"/>
          <w:b w:val="false"/>
          <w:i w:val="false"/>
          <w:color w:val="000000"/>
          <w:sz w:val="28"/>
        </w:rPr>
        <w:t xml:space="preserve">
      5. Кепілдік берілген трансферттің мөлшері республикалық бюджетті әзірлейтін жылдың алдындағы қаржы жылының соңындағы жағдай бойынша Ұлттық қор активтерінің үштен бір бөлігінен аспауға тиіс. </w:t>
      </w:r>
      <w:r>
        <w:br/>
      </w:r>
      <w:r>
        <w:rPr>
          <w:rFonts w:ascii="Times New Roman"/>
          <w:b w:val="false"/>
          <w:i w:val="false"/>
          <w:color w:val="000000"/>
          <w:sz w:val="28"/>
        </w:rPr>
        <w:t>
</w:t>
      </w:r>
      <w:r>
        <w:rPr>
          <w:rFonts w:ascii="Times New Roman"/>
          <w:b w:val="false"/>
          <w:i w:val="false"/>
          <w:color w:val="000000"/>
          <w:sz w:val="28"/>
        </w:rPr>
        <w:t xml:space="preserve">
      6. Кепілдік берілген трансферт есептерін жүзеге асырудың бірінші жылында Ұлттық қордың активтері бойынша деректер үш жылдық кезеңге арналған кепілдік берілген трансфертті айқындайтын жылдың алдындағы қаржы жылының соңындағы жағдай бойынша нақты, ал келесі жылдары болжамды болып табылады. </w:t>
      </w:r>
    </w:p>
    <w:bookmarkEnd w:id="5"/>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қорынан берілетін   </w:t>
      </w:r>
      <w:r>
        <w:br/>
      </w:r>
      <w:r>
        <w:rPr>
          <w:rFonts w:ascii="Times New Roman"/>
          <w:b w:val="false"/>
          <w:i w:val="false"/>
          <w:color w:val="000000"/>
          <w:sz w:val="28"/>
        </w:rPr>
        <w:t xml:space="preserve">
кепілдік берілген трансферттің </w:t>
      </w:r>
      <w:r>
        <w:br/>
      </w:r>
      <w:r>
        <w:rPr>
          <w:rFonts w:ascii="Times New Roman"/>
          <w:b w:val="false"/>
          <w:i w:val="false"/>
          <w:color w:val="000000"/>
          <w:sz w:val="28"/>
        </w:rPr>
        <w:t xml:space="preserve">
үш жылдық кезеңге арналған  </w:t>
      </w:r>
      <w:r>
        <w:br/>
      </w:r>
      <w:r>
        <w:rPr>
          <w:rFonts w:ascii="Times New Roman"/>
          <w:b w:val="false"/>
          <w:i w:val="false"/>
          <w:color w:val="000000"/>
          <w:sz w:val="28"/>
        </w:rPr>
        <w:t xml:space="preserve">
мөлшерін айқындау ережесіне </w:t>
      </w:r>
      <w:r>
        <w:br/>
      </w:r>
      <w:r>
        <w:rPr>
          <w:rFonts w:ascii="Times New Roman"/>
          <w:b w:val="false"/>
          <w:i w:val="false"/>
          <w:color w:val="000000"/>
          <w:sz w:val="28"/>
        </w:rPr>
        <w:t xml:space="preserve">
қосымша            </w:t>
      </w:r>
    </w:p>
    <w:bookmarkStart w:name="z13" w:id="6"/>
    <w:p>
      <w:pPr>
        <w:spacing w:after="0"/>
        <w:ind w:left="0"/>
        <w:jc w:val="left"/>
      </w:pPr>
      <w:r>
        <w:rPr>
          <w:rFonts w:ascii="Times New Roman"/>
          <w:b/>
          <w:i w:val="false"/>
          <w:color w:val="000000"/>
        </w:rPr>
        <w:t xml:space="preserve"> 
Қазақстан Республикасының Ұлттық қорынан берілетін кепілдік берілген трансферттің үш жылдық кезеңге арналған мөлшерін айқындау формулалары </w:t>
      </w:r>
    </w:p>
    <w:bookmarkEnd w:id="6"/>
    <w:bookmarkStart w:name="z14" w:id="7"/>
    <w:p>
      <w:pPr>
        <w:spacing w:after="0"/>
        <w:ind w:left="0"/>
        <w:jc w:val="both"/>
      </w:pPr>
      <w:r>
        <w:rPr>
          <w:rFonts w:ascii="Times New Roman"/>
          <w:b w:val="false"/>
          <w:i w:val="false"/>
          <w:color w:val="000000"/>
          <w:sz w:val="28"/>
        </w:rPr>
        <w:t xml:space="preserve">
      Ұлттық қордан республикалық бюджетке берілетін кепілдік берілетін трансферттің мөлшері мынадай формулаға сәйкес есептеледі: </w:t>
      </w:r>
      <w:r>
        <w:br/>
      </w:r>
      <w:r>
        <w:rPr>
          <w:rFonts w:ascii="Times New Roman"/>
          <w:b w:val="false"/>
          <w:i w:val="false"/>
          <w:color w:val="000000"/>
          <w:sz w:val="28"/>
        </w:rPr>
        <w:t xml:space="preserve">
      Gо = А + b х NFRKt-l х е, мұнда </w:t>
      </w:r>
      <w:r>
        <w:br/>
      </w:r>
      <w:r>
        <w:rPr>
          <w:rFonts w:ascii="Times New Roman"/>
          <w:b w:val="false"/>
          <w:i w:val="false"/>
          <w:color w:val="000000"/>
          <w:sz w:val="28"/>
        </w:rPr>
        <w:t xml:space="preserve">
      Gо — Ұлттық қордан берілетін кепілдік берілген трансферт; </w:t>
      </w:r>
      <w:r>
        <w:br/>
      </w:r>
      <w:r>
        <w:rPr>
          <w:rFonts w:ascii="Times New Roman"/>
          <w:b w:val="false"/>
          <w:i w:val="false"/>
          <w:color w:val="000000"/>
          <w:sz w:val="28"/>
        </w:rPr>
        <w:t xml:space="preserve">
      А — константа; </w:t>
      </w:r>
      <w:r>
        <w:br/>
      </w:r>
      <w:r>
        <w:rPr>
          <w:rFonts w:ascii="Times New Roman"/>
          <w:b w:val="false"/>
          <w:i w:val="false"/>
          <w:color w:val="000000"/>
          <w:sz w:val="28"/>
        </w:rPr>
        <w:t xml:space="preserve">
      b - үш жылдық кезеңге арналған "b" коэффициентін айқындайтын жылдың алдындағы бес жылдық кезең ішінде Ұлттық қордың активтерін басқарудан түсетін инвестициялық кірістің орташа деңгейіне сәйкес келетін коэффициент; </w:t>
      </w:r>
      <w:r>
        <w:br/>
      </w:r>
      <w:r>
        <w:rPr>
          <w:rFonts w:ascii="Times New Roman"/>
          <w:b w:val="false"/>
          <w:i w:val="false"/>
          <w:color w:val="000000"/>
          <w:sz w:val="28"/>
        </w:rPr>
        <w:t xml:space="preserve">
      NFRKt-l — республикалық бюджетті әзірлейтін жылдың алдындағы қаржы жылының соңындағы Ұлттық қордың активтері (Ұлттық қордың базалық (функционалдық) валютасымен); </w:t>
      </w:r>
      <w:r>
        <w:br/>
      </w:r>
      <w:r>
        <w:rPr>
          <w:rFonts w:ascii="Times New Roman"/>
          <w:b w:val="false"/>
          <w:i w:val="false"/>
          <w:color w:val="000000"/>
          <w:sz w:val="28"/>
        </w:rPr>
        <w:t xml:space="preserve">
      е — Ұлттық қордың базалық (функционалдық) валютасына қатысты теңге бағамы. </w:t>
      </w:r>
      <w:r>
        <w:br/>
      </w:r>
      <w:r>
        <w:rPr>
          <w:rFonts w:ascii="Times New Roman"/>
          <w:b w:val="false"/>
          <w:i w:val="false"/>
          <w:color w:val="000000"/>
          <w:sz w:val="28"/>
        </w:rPr>
        <w:t xml:space="preserve">
      Кепілдік берілген трансферт есептерін жүзеге асырудың бірінші жылында NFRKt-1 және е көрсеткіштері үш жылдық кезеңге арналған кепілдік берілген трансфертті айқындайтын жылдың алдындағы қаржы жылының соңындағы жағдай бойынша нақты, ал келесі жылдары болжамды болып табылады. </w:t>
      </w:r>
      <w:r>
        <w:br/>
      </w:r>
      <w:r>
        <w:rPr>
          <w:rFonts w:ascii="Times New Roman"/>
          <w:b w:val="false"/>
          <w:i w:val="false"/>
          <w:color w:val="000000"/>
          <w:sz w:val="28"/>
        </w:rPr>
        <w:t>
</w:t>
      </w:r>
      <w:r>
        <w:rPr>
          <w:rFonts w:ascii="Times New Roman"/>
          <w:b w:val="false"/>
          <w:i w:val="false"/>
          <w:color w:val="000000"/>
          <w:sz w:val="28"/>
        </w:rPr>
        <w:t xml:space="preserve">
      Бұл ретте: </w:t>
      </w:r>
      <w:r>
        <w:br/>
      </w:r>
      <w:r>
        <w:rPr>
          <w:rFonts w:ascii="Times New Roman"/>
          <w:b w:val="false"/>
          <w:i w:val="false"/>
          <w:color w:val="000000"/>
          <w:sz w:val="28"/>
        </w:rPr>
        <w:t xml:space="preserve">
      А + b х NFRKt - 1 х е = (DB - (D) + (Gno - СВЕ))), мұнда </w:t>
      </w:r>
      <w:r>
        <w:br/>
      </w:r>
      <w:r>
        <w:rPr>
          <w:rFonts w:ascii="Times New Roman"/>
          <w:b w:val="false"/>
          <w:i w:val="false"/>
          <w:color w:val="000000"/>
          <w:sz w:val="28"/>
        </w:rPr>
        <w:t xml:space="preserve">
      DВ - даму бюджеті; </w:t>
      </w:r>
      <w:r>
        <w:br/>
      </w:r>
      <w:r>
        <w:rPr>
          <w:rFonts w:ascii="Times New Roman"/>
          <w:b w:val="false"/>
          <w:i w:val="false"/>
          <w:color w:val="000000"/>
          <w:sz w:val="28"/>
        </w:rPr>
        <w:t xml:space="preserve">
      D - таза үкіметтік қарыз алу (тартылатын және өтелетін қарыздардың арасындағы айырма); </w:t>
      </w:r>
      <w:r>
        <w:br/>
      </w:r>
      <w:r>
        <w:rPr>
          <w:rFonts w:ascii="Times New Roman"/>
          <w:b w:val="false"/>
          <w:i w:val="false"/>
          <w:color w:val="000000"/>
          <w:sz w:val="28"/>
        </w:rPr>
        <w:t xml:space="preserve">
      Gnо — мұнайға қатысты емес сектор ұйымдарының кірістері; </w:t>
      </w:r>
      <w:r>
        <w:br/>
      </w:r>
      <w:r>
        <w:rPr>
          <w:rFonts w:ascii="Times New Roman"/>
          <w:b w:val="false"/>
          <w:i w:val="false"/>
          <w:color w:val="000000"/>
          <w:sz w:val="28"/>
        </w:rPr>
        <w:t xml:space="preserve">
      СВЕ - ағымдағы бюджеттік шығыстар. </w:t>
      </w:r>
      <w:r>
        <w:br/>
      </w:r>
      <w:r>
        <w:rPr>
          <w:rFonts w:ascii="Times New Roman"/>
          <w:b w:val="false"/>
          <w:i w:val="false"/>
          <w:color w:val="000000"/>
          <w:sz w:val="28"/>
        </w:rPr>
        <w:t xml:space="preserve">
      Бұл ретте мұнайға қатысты емес кірістер мен ағымдағы бюджеттік шығыстар арасындағы айырмашылық таза үкіметтік қарыз алудан асып кетпеуге тиіс: </w:t>
      </w:r>
      <w:r>
        <w:br/>
      </w:r>
      <w:r>
        <w:rPr>
          <w:rFonts w:ascii="Times New Roman"/>
          <w:b w:val="false"/>
          <w:i w:val="false"/>
          <w:color w:val="000000"/>
          <w:sz w:val="28"/>
        </w:rPr>
        <w:t xml:space="preserve">
       D </w:t>
      </w:r>
      <w:r>
        <w:rPr>
          <w:rFonts w:ascii="Times New Roman"/>
          <w:b w:val="false"/>
          <w:i w:val="false"/>
          <w:color w:val="000000"/>
          <w:sz w:val="28"/>
          <w:u w:val="single"/>
        </w:rPr>
        <w:t xml:space="preserve">&gt; </w:t>
      </w:r>
      <w:r>
        <w:rPr>
          <w:rFonts w:ascii="Times New Roman"/>
          <w:b w:val="false"/>
          <w:i w:val="false"/>
          <w:color w:val="000000"/>
          <w:sz w:val="28"/>
        </w:rPr>
        <w:t xml:space="preserve">(Gno - СВЕ), </w:t>
      </w:r>
      <w:r>
        <w:br/>
      </w:r>
      <w:r>
        <w:rPr>
          <w:rFonts w:ascii="Times New Roman"/>
          <w:b w:val="false"/>
          <w:i w:val="false"/>
          <w:color w:val="000000"/>
          <w:sz w:val="28"/>
        </w:rPr>
        <w:t xml:space="preserve">
      өйткені, мұндай асып кету "А" константасының бір бөлігін ағымдағы бюджеттік шығыстарды қаржыландыруға даму бюджетіне зиян келтіре отырып алып қоюды талап етеді.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