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bc35" w14:textId="7e4b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15 желтоқсандағы N 1324 және 2008 жылғы 15 сәуірдегі N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9 шілдедегі N 1041 Қаулысы</w:t>
      </w:r>
    </w:p>
    <w:p>
      <w:pPr>
        <w:spacing w:after="0"/>
        <w:ind w:left="0"/>
        <w:jc w:val="both"/>
      </w:pPr>
      <w:bookmarkStart w:name="z1" w:id="0"/>
      <w:r>
        <w:rPr>
          <w:rFonts w:ascii="Times New Roman"/>
          <w:b w:val="false"/>
          <w:i w:val="false"/>
          <w:color w:val="000000"/>
          <w:sz w:val="28"/>
        </w:rPr>
        <w:t xml:space="preserve">
      Орталық және жергілікті атқарушы органдардың штат санын оңтайландыру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N 1324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49, 627-құжат):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w:t>
      </w:r>
      <w:r>
        <w:rPr>
          <w:rFonts w:ascii="Times New Roman"/>
          <w:b w:val="false"/>
          <w:i w:val="false"/>
          <w:color w:val="000000"/>
          <w:sz w:val="28"/>
        </w:rPr>
        <w:t xml:space="preserve">
      "Барлығы, штат саны (бірлік)" деген бағанда: </w:t>
      </w:r>
      <w:r>
        <w:br/>
      </w:r>
      <w:r>
        <w:rPr>
          <w:rFonts w:ascii="Times New Roman"/>
          <w:b w:val="false"/>
          <w:i w:val="false"/>
          <w:color w:val="000000"/>
          <w:sz w:val="28"/>
        </w:rPr>
        <w:t>
</w:t>
      </w:r>
      <w:r>
        <w:rPr>
          <w:rFonts w:ascii="Times New Roman"/>
          <w:b w:val="false"/>
          <w:i w:val="false"/>
          <w:color w:val="000000"/>
          <w:sz w:val="28"/>
        </w:rPr>
        <w:t xml:space="preserve">
      "Ақмола" деген жолдағы "3305" деген сандар "3196"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"Ақтөбе" деген жолдағы "2503" деген сандар "2393"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"Алматы" деген жолдағы "3784" деген сандар "3689"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"Атырау" деген жолдағы "1583" деген сандар "1537"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"Шығыс Қазақстан" деген жолдағы "4101" деген сандар "3806"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"Жамбыл" деген жолдағы "2640" деген сандар "2520"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"Батыс Қазақстан" деген жолдағы "2343" деген сандар "2221"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"Қарағанды" деген жолдағы "3490" деген сандар "3294"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"Қостанай" деген жолдағы "3558" деген сандар "3392"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"Қызылорда" деген жолдағы "1799" деген сандар "1741"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"Маңғыстау" деген жолдағы "1166" деген сандар "1157"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"Павлодар" деген жолдағы "2910" деген сандар "2787"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деген жолдағы "2821" деген сандар "2647"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"Оңтүстік Қазақстан" деген жолдағы "3944" деген сандар "3913"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"Алматы қаласы" деген жолдағы "1457" деген сандар "1334"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"Астана қаласы" деген жолдағы "954" деген сандар "936"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"Жиыны" деген жолдағы "42358" деген сандар "40563"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w:t>
      </w:r>
      <w:r>
        <w:rPr>
          <w:rFonts w:ascii="Times New Roman"/>
          <w:b w:val="false"/>
          <w:i w:val="false"/>
          <w:color w:val="000000"/>
          <w:sz w:val="28"/>
        </w:rPr>
        <w:t xml:space="preserve">
      3-бағанда: </w:t>
      </w:r>
      <w:r>
        <w:br/>
      </w:r>
      <w:r>
        <w:rPr>
          <w:rFonts w:ascii="Times New Roman"/>
          <w:b w:val="false"/>
          <w:i w:val="false"/>
          <w:color w:val="000000"/>
          <w:sz w:val="28"/>
        </w:rPr>
        <w:t>
</w:t>
      </w:r>
      <w:r>
        <w:rPr>
          <w:rFonts w:ascii="Times New Roman"/>
          <w:b w:val="false"/>
          <w:i w:val="false"/>
          <w:color w:val="000000"/>
          <w:sz w:val="28"/>
        </w:rPr>
        <w:t xml:space="preserve">
      реттік нөмірі 6-жолдағы "13224" деген сандар "13135"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8-жолдағы "1494" деген сандар "1483"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9-жолдағы "23211" деген сандар "22793"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10-жолдағы "406" деген сандар "430"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11-жолдағы "30762" деген сандар "30680"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12-жолдағы "2590" деген сандар "2564"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14-жолдағы "731" деген сандар "726"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15-жолдағы "792" деген сандар "783"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16-жолдағы "882" деген сандар "872"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17-жолдағы "1007" деген сандар "1001"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18-жолдағы "185" деген сандар "169"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19-жолдағы "3926" деген сандар "3730"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20-жолдағы "265" деген сандар "247"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21-жолдағы "105" деген сандар "100"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нөмірі 23-жолмен толықтырылсын: </w:t>
      </w:r>
      <w:r>
        <w:br/>
      </w:r>
      <w:r>
        <w:rPr>
          <w:rFonts w:ascii="Times New Roman"/>
          <w:b w:val="false"/>
          <w:i w:val="false"/>
          <w:color w:val="000000"/>
          <w:sz w:val="28"/>
        </w:rPr>
        <w:t xml:space="preserve">
      "23. Қазақстан Республикасы Құрылыс және тұрғын үй-коммуналдық шаруашылық істері агенттігі 85".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 осы қаулыдан туындайтын тиісті шараларды қабылдасын, оның ішінде: </w:t>
      </w:r>
      <w:r>
        <w:br/>
      </w:r>
      <w:r>
        <w:rPr>
          <w:rFonts w:ascii="Times New Roman"/>
          <w:b w:val="false"/>
          <w:i w:val="false"/>
          <w:color w:val="000000"/>
          <w:sz w:val="28"/>
        </w:rPr>
        <w:t>
</w:t>
      </w:r>
      <w:r>
        <w:rPr>
          <w:rFonts w:ascii="Times New Roman"/>
          <w:b w:val="false"/>
          <w:i w:val="false"/>
          <w:color w:val="000000"/>
          <w:sz w:val="28"/>
        </w:rPr>
        <w:t xml:space="preserve">
      1) 2009 — 2011 жылдарға арналған республикалық бюджетте және 2009 жылға арналған жергілікті бюджеттерде осы қаулымен қысқартылатын штат санының лимиттеріне еңбекақы төлеуге көзделген бюджет қаражатын үнемдеу сомасын айқындасын және он күн мерзімде Қазақстан Республикасы Экономика және бюджеттік жоспарлау министрлігіне тиісті ақпарат берсін; </w:t>
      </w:r>
      <w:r>
        <w:br/>
      </w:r>
      <w:r>
        <w:rPr>
          <w:rFonts w:ascii="Times New Roman"/>
          <w:b w:val="false"/>
          <w:i w:val="false"/>
          <w:color w:val="000000"/>
          <w:sz w:val="28"/>
        </w:rPr>
        <w:t>
</w:t>
      </w:r>
      <w:r>
        <w:rPr>
          <w:rFonts w:ascii="Times New Roman"/>
          <w:b w:val="false"/>
          <w:i w:val="false"/>
          <w:color w:val="000000"/>
          <w:sz w:val="28"/>
        </w:rPr>
        <w:t xml:space="preserve">
      2) осы қаулының қабылдануына байланысты пайда болған бюджет қаражатының үнемделген сомасын 2009 жылғы желтоқсанға ауыстыру бөлігінде міндеттемелер мен төлемдер бойынша қаржыландыру жоспарларына өзгерістер енгізсін және оларды пайдалануға жол бермесін.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 орталық және жергілікті атқарушы органдар осы қаулымен қысқартылатын штат санының лимиттеріне еңбекақы төлеуге есептеген қаражаттың өзге мақсаттарға пайдаланылуына жол бермесін.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