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caef" w14:textId="ec8c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16 шілдедегі N 1080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және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2009 жылға арналған республикалық бюджетте көзделген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резервінен 2009 жылғы көктемгі су тасқыны қаупі кезеңіндегі төтенше жағдайлардың салдарын жоюға байланысты жөндеу-қалпына келтіру жұмыстарын жүргізуге Шығыс Қазақстан облысының әкімдігіне аудару үшін ағымдағы нысаналы трансферттер түрінде 100812700 (бір жүз миллион сегіз жүз он екі мың жеті жүз)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әкімі 2009 жылғы 1 қазанға дейінгі мерзімде Қазақстан Республикасы Төтенше жағдайлар министрлігіне бөлінген қаражаттың мақсатты пайдаланылғаны жөнінде есеп берсін.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