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b054" w14:textId="582b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тамыздағы N 1237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"2009 - 2011 жылдарға арналған республикалық бюджет туралы"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"Бюджеттің атқарылуы және оған кассалық қызмет көрсету ережесін бекіту туралы" Қазақстан Республикасы Үкіметінің 2009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Әкімшілігіне Қазақстан Республикасы Президентінің Мұрағаты үшін екі мұздатқыш машина сатып алуға 2009 жылға арналған республикалық бюджетте шұғыл шығындарға көзделген Қазақстан Республикасы Үкіметінің резервінен </w:t>
      </w:r>
      <w:r>
        <w:rPr>
          <w:rFonts w:ascii="Times New Roman"/>
          <w:b w:val="false"/>
          <w:i w:val="false"/>
          <w:color w:val="000000"/>
          <w:sz w:val="28"/>
        </w:rPr>
        <w:t>5750000 (бес миллион жеті жүз елу мың)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ҚР Үкіметінің 2009.12.11 </w:t>
      </w:r>
      <w:r>
        <w:rPr>
          <w:rFonts w:ascii="Times New Roman"/>
          <w:b w:val="false"/>
          <w:i w:val="false"/>
          <w:color w:val="000000"/>
          <w:sz w:val="28"/>
        </w:rPr>
        <w:t>N 2085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бөлінген қаражаттың пайдаланылуын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