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38512" w14:textId="7f385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"Қызылордажаңғырту" арнаулы ғылыми-жаңғырту шеберханасы" шаруашылық жүргізу құқығындағы коммуналдық мемлекеттік кәсіпорны мен "Қазқайтажаңарту" республикалық мемлекеттік кәсіпорнының кейбір мәселелері</w:t>
      </w:r>
    </w:p>
    <w:p>
      <w:pPr>
        <w:spacing w:after="0"/>
        <w:ind w:left="0"/>
        <w:jc w:val="both"/>
      </w:pPr>
      <w:r>
        <w:rPr>
          <w:rFonts w:ascii="Times New Roman"/>
          <w:b w:val="false"/>
          <w:i w:val="false"/>
          <w:color w:val="000000"/>
          <w:sz w:val="28"/>
        </w:rPr>
        <w:t>Қазақстан Республикасы Үкіметінің 2009 жылғы 28 тамыздағы N 1279 Қаулысы</w:t>
      </w:r>
    </w:p>
    <w:p>
      <w:pPr>
        <w:spacing w:after="0"/>
        <w:ind w:left="0"/>
        <w:jc w:val="both"/>
      </w:pPr>
      <w:bookmarkStart w:name="z1" w:id="0"/>
      <w:r>
        <w:rPr>
          <w:rFonts w:ascii="Times New Roman"/>
          <w:b w:val="false"/>
          <w:i w:val="false"/>
          <w:color w:val="000000"/>
          <w:sz w:val="28"/>
        </w:rPr>
        <w:t>
      "Мемлекеттік мүлікті мемлекеттік меншіктің бір түрінен екінші түріне беру ережесін бекіту туралы" Қазақстан Республикасы Үкіметінің 2003 жылғы 22 қаңтардағы N 81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Қызылорда облысы әкімдігінің "Қызылордажаңғырту" арнаулы ғылыми-жаңғырту шеберханасы" шаруашылық жүргізу құқығындағы коммуналдық мемлекеттік кәсіпорны (бұдан әрі - кәсіпорын) мүліктік кешен ретінде заңнамада белгіленген тәртіппен республикалық меншікке қабылдап алынсын.</w:t>
      </w:r>
      <w:r>
        <w:br/>
      </w:r>
      <w:r>
        <w:rPr>
          <w:rFonts w:ascii="Times New Roman"/>
          <w:b w:val="false"/>
          <w:i w:val="false"/>
          <w:color w:val="000000"/>
          <w:sz w:val="28"/>
        </w:rPr>
        <w:t>
</w:t>
      </w:r>
      <w:r>
        <w:rPr>
          <w:rFonts w:ascii="Times New Roman"/>
          <w:b w:val="false"/>
          <w:i w:val="false"/>
          <w:color w:val="000000"/>
          <w:sz w:val="28"/>
        </w:rPr>
        <w:t>
      2. Кәсіпорын Қазақстан Республикасы Мәдениет және ақпарат министрлігі Мәдениет комитетінің "Қызылордажаңғырту" шаруашылық жүргізу құқығындағы республикалық мемлекеттік кәсіпорны болып қайта аталсын.</w:t>
      </w:r>
      <w:r>
        <w:br/>
      </w:r>
      <w:r>
        <w:rPr>
          <w:rFonts w:ascii="Times New Roman"/>
          <w:b w:val="false"/>
          <w:i w:val="false"/>
          <w:color w:val="000000"/>
          <w:sz w:val="28"/>
        </w:rPr>
        <w:t>
</w:t>
      </w:r>
      <w:r>
        <w:rPr>
          <w:rFonts w:ascii="Times New Roman"/>
          <w:b w:val="false"/>
          <w:i w:val="false"/>
          <w:color w:val="000000"/>
          <w:sz w:val="28"/>
        </w:rPr>
        <w:t>
      3. Осы қаулының 1 және 2-тармақтары іске асырылғаннан кейін Қазақстан Республикасы Мәдениет және ақпарат министрлігі Мәдениет комитетінің "Қазқайтажаңарту" республикалық мемлекеттік кәсіпорны оған Қазақстан Республикасы Мәдениет және ақпарат министрлігі Мәдениет комитетінің "Қызылордажаңғырту" шаруашылық жүргізу құқығындағы республикалық мемлекеттік кәсіпорнын қосу жолымен қайта ұйымдастырылсын.</w:t>
      </w:r>
      <w:r>
        <w:br/>
      </w:r>
      <w:r>
        <w:rPr>
          <w:rFonts w:ascii="Times New Roman"/>
          <w:b w:val="false"/>
          <w:i w:val="false"/>
          <w:color w:val="000000"/>
          <w:sz w:val="28"/>
        </w:rPr>
        <w:t>
</w:t>
      </w:r>
      <w:r>
        <w:rPr>
          <w:rFonts w:ascii="Times New Roman"/>
          <w:b w:val="false"/>
          <w:i w:val="false"/>
          <w:color w:val="000000"/>
          <w:sz w:val="28"/>
        </w:rPr>
        <w:t>
      4. Қазақстан Республикасы Мәдениет және ақпарат министрлігінің Мәдениет комитеті: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Мемлекеттік мүлік және жекешелендіру комитетімен және Қызылорда облысының әкімдігімен бірлесіп, заңнамада белгіленген тәртіппен осы қаулының 1-тармағынан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2) осы қаулыны іске асыру жөнінде өзге де шаралар қабылдасын.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