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fbf2" w14:textId="74cf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тегін медициналық көмектің кепілді көлемін жетілдіру мәселелері бойынша өзгеріс пен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 қыркүйектегі N 1300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тегін медициналық көмектің кепілді көлемін жетілдіру мәселелері бойынша өзгеріс пен толықтыру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      </w:t>
      </w: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тегін медициналық көмектің кепілді көлемін жетілдіру мәселелері бойынша өзгеріс пен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Қазақстан Республикасының мына заңнамалық актілеріне өзгеріс пен толықтыру енгізілсін:</w:t>
      </w:r>
      <w:r>
        <w:br/>
      </w: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 Парламентінің Жаршысы, 2008 ж., N 21, 93-құжат):</w:t>
      </w:r>
      <w:r>
        <w:br/>
      </w:r>
      <w:r>
        <w:rPr>
          <w:rFonts w:ascii="Times New Roman"/>
          <w:b w:val="false"/>
          <w:i w:val="false"/>
          <w:color w:val="000000"/>
          <w:sz w:val="28"/>
        </w:rPr>
        <w:t xml:space="preserve">
      53-баптың 1-тармағы 5) </w:t>
      </w:r>
      <w:r>
        <w:rPr>
          <w:rFonts w:ascii="Times New Roman"/>
          <w:b w:val="false"/>
          <w:i w:val="false"/>
          <w:color w:val="000000"/>
          <w:sz w:val="28"/>
        </w:rPr>
        <w:t>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"Қазақстан Республикасының Үкіметі айқындайтын түрлер бойынша денсаулық сақтау ұйымдарының мамандандырылған медициналық көмек көрсетуі".</w:t>
      </w:r>
      <w:r>
        <w:br/>
      </w:r>
      <w:r>
        <w:rPr>
          <w:rFonts w:ascii="Times New Roman"/>
          <w:b w:val="false"/>
          <w:i w:val="false"/>
          <w:color w:val="000000"/>
          <w:sz w:val="28"/>
        </w:rPr>
        <w:t xml:space="preserve">
      2. "Мемлекеттік кәсіпорын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N 18, 143-құжат; N 19, 148-құжат; 2008 ж, N 24, 126-құжат; 2009 жылғы 21 шілдеде "Егемен Қазақстан" және 2009 жылғы 29 шілдеде "Казахстанская правда" газеттерінде жарияланған "Қазақстан Республикасының кейбір заңнамалық актілеріне қала құрылысын жоспарлаған, жер учаскелерін бөлген, құрылысты жобалаған және салған кезде су қорғау және табиғат қорғау тәртібін сақтау мәселелері бойынша өзгерістер мен толықтырулар енгізу туралы" 2009 жылғы 10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11 тамызда "Егемен Қазақстан", "Казахстанская правда" газеттерінде жарияланған "Қазақстан Республикасының кейбір заңнамалық актілеріне ветеринария мәселелері бойынша өзгерістер мен толықтырулар енгізу туралы" 2009 жылғы 24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13-баптың 2-тармағы "Мемлекеттің тапсырысы" деген сөздерден кейін "Қазақстан Республикасының Үкіметі айқындайтын көмек көрсету нысандары мен түрлері бойынша медициналық көмек көрсететін денсаулық сақтау ұйымдарын қоспағанда," деген сөздермен толықтырылсын.</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