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3dfb" w14:textId="70d3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21 қарашадағы N 1124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 қарашадағы N 1742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"Электрондық ақпараттық ресурстар мен ақпараттық жүйелердің мемлекеттік тіркелімін және депозитарийді жүргізу ережесін бекіту туралы" Қазақстан Республикасы Үкіметінің 2007 жылғы 21 қарашадағы N 1124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N 44, 517-құжат)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Электрондық ақпараттық ресурстар мен ақпараттық жүйелердің мемлекеттік тіркелімін және депозитарийді жүргізу ережесінде:</w:t>
      </w:r>
      <w:r>
        <w:br/>
      </w:r>
      <w:r>
        <w:rPr>
          <w:rFonts w:ascii="Times New Roman"/>
          <w:b w:val="false"/>
          <w:i w:val="false"/>
          <w:color w:val="000000"/>
          <w:sz w:val="28"/>
        </w:rPr>
        <w:t>
</w:t>
      </w:r>
      <w:r>
        <w:rPr>
          <w:rFonts w:ascii="Times New Roman"/>
          <w:b w:val="false"/>
          <w:i w:val="false"/>
          <w:color w:val="000000"/>
          <w:sz w:val="28"/>
        </w:rPr>
        <w:t>
      4-тармақта "ақпараттандыру саласындағы ұлттық оператор (бұдан әрі - ұлттық оператор)" деген сөздер "ақпараттандыру саласындағы уәкілетті ұйым (бұдан әрі - уәкілетті ұйым)"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27-тармақтардағы "ұлттық оператор" деген сөздер "уәкілетті ұйым"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7, 17, 41, 49, 53-тармақтардағы "Ұлттық оператор" деген сөздер "Уәкілетті ұйым"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16-тармақтағы "ұлттық операторға" деген сөздер "уәкілетті ұйымға"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24-тармақ мынадай мазмұндағы екінші сөйлеммен толықтырылсын: "Уәкілетті орган уәкілетті ұйымға жаңартулар және (немесе) тоқтату туралы ақпаратты жібереді.";</w:t>
      </w:r>
      <w:r>
        <w:br/>
      </w:r>
      <w:r>
        <w:rPr>
          <w:rFonts w:ascii="Times New Roman"/>
          <w:b w:val="false"/>
          <w:i w:val="false"/>
          <w:color w:val="000000"/>
          <w:sz w:val="28"/>
        </w:rPr>
        <w:t>
</w:t>
      </w:r>
      <w:r>
        <w:rPr>
          <w:rFonts w:ascii="Times New Roman"/>
          <w:b w:val="false"/>
          <w:i w:val="false"/>
          <w:color w:val="000000"/>
          <w:sz w:val="28"/>
        </w:rPr>
        <w:t>
      30-тармақ жаңа редакцияда жазылсын:</w:t>
      </w:r>
      <w:r>
        <w:br/>
      </w:r>
      <w:r>
        <w:rPr>
          <w:rFonts w:ascii="Times New Roman"/>
          <w:b w:val="false"/>
          <w:i w:val="false"/>
          <w:color w:val="000000"/>
          <w:sz w:val="28"/>
        </w:rPr>
        <w:t>
      "30. Ақпараттық жүйе, бағдарламалық өнім, бағдарламалық код пен нормативтік-техникалық құжаттама депозитке берілуге жатады.</w:t>
      </w:r>
      <w:r>
        <w:br/>
      </w:r>
      <w:r>
        <w:rPr>
          <w:rFonts w:ascii="Times New Roman"/>
          <w:b w:val="false"/>
          <w:i w:val="false"/>
          <w:color w:val="000000"/>
          <w:sz w:val="28"/>
        </w:rPr>
        <w:t>
      Ақпараттық жүйе мынадай жиынтықта депозитке берілуге жатады:</w:t>
      </w:r>
      <w:r>
        <w:br/>
      </w:r>
      <w:r>
        <w:rPr>
          <w:rFonts w:ascii="Times New Roman"/>
          <w:b w:val="false"/>
          <w:i w:val="false"/>
          <w:color w:val="000000"/>
          <w:sz w:val="28"/>
        </w:rPr>
        <w:t>
      1) ақпараттық жүйенің мыналарды қамтитын атқарылатын бағдарламалық кодтары:</w:t>
      </w:r>
      <w:r>
        <w:br/>
      </w:r>
      <w:r>
        <w:rPr>
          <w:rFonts w:ascii="Times New Roman"/>
          <w:b w:val="false"/>
          <w:i w:val="false"/>
          <w:color w:val="000000"/>
          <w:sz w:val="28"/>
        </w:rPr>
        <w:t>
      бағдарламалық өнімді әзірлеушілер тікелей жазған бастапқы бағдарламалық кодтар, сондай-ақ басқа әзірлеушілердің жобада пайдаланылатын кодтары;</w:t>
      </w:r>
      <w:r>
        <w:br/>
      </w:r>
      <w:r>
        <w:rPr>
          <w:rFonts w:ascii="Times New Roman"/>
          <w:b w:val="false"/>
          <w:i w:val="false"/>
          <w:color w:val="000000"/>
          <w:sz w:val="28"/>
        </w:rPr>
        <w:t>
      қолмен немесе автоматты түрде құрастыру үшін қажетті қызметтік файлдар;</w:t>
      </w:r>
      <w:r>
        <w:br/>
      </w:r>
      <w:r>
        <w:rPr>
          <w:rFonts w:ascii="Times New Roman"/>
          <w:b w:val="false"/>
          <w:i w:val="false"/>
          <w:color w:val="000000"/>
          <w:sz w:val="28"/>
        </w:rPr>
        <w:t>
      құрастыру үдерісінің (әзірлеу ортасы мен оның нұсқасын көрсете отырып), депозитке берілетін бағдарламалық өнімді құрастыру үшін қажетті әзірлеу ортасын ретке келтіру ерекшеліктерінің сипаттамасы;</w:t>
      </w:r>
      <w:r>
        <w:br/>
      </w:r>
      <w:r>
        <w:rPr>
          <w:rFonts w:ascii="Times New Roman"/>
          <w:b w:val="false"/>
          <w:i w:val="false"/>
          <w:color w:val="000000"/>
          <w:sz w:val="28"/>
        </w:rPr>
        <w:t>
      2) мыналарды қамтитын жүктеме файл:</w:t>
      </w:r>
      <w:r>
        <w:br/>
      </w:r>
      <w:r>
        <w:rPr>
          <w:rFonts w:ascii="Times New Roman"/>
          <w:b w:val="false"/>
          <w:i w:val="false"/>
          <w:color w:val="000000"/>
          <w:sz w:val="28"/>
        </w:rPr>
        <w:t>
      депозитке берілетін бағдарламалық өнімді орнату бағдарламасының қалыптастырылған пакеттері;</w:t>
      </w:r>
      <w:r>
        <w:br/>
      </w:r>
      <w:r>
        <w:rPr>
          <w:rFonts w:ascii="Times New Roman"/>
          <w:b w:val="false"/>
          <w:i w:val="false"/>
          <w:color w:val="000000"/>
          <w:sz w:val="28"/>
        </w:rPr>
        <w:t>
      депозитке берілетін бағдарламалық өнімнің бағдарламалық өнімді әзірлеушілер тікелей құрған, құрастырылған модульдері (құрауыштары), сондай-ақ басқа әзірлеушілердің құрастырылған модульдері (құрауыштары), депозитке берілетін бағдарламалық өнімді құрастыру, орнату және оның толыққанды жұмыс істеуі үшін қажетті ретке келтіру мен жұмыс деректері бар файлдар;</w:t>
      </w:r>
      <w:r>
        <w:br/>
      </w:r>
      <w:r>
        <w:rPr>
          <w:rFonts w:ascii="Times New Roman"/>
          <w:b w:val="false"/>
          <w:i w:val="false"/>
          <w:color w:val="000000"/>
          <w:sz w:val="28"/>
        </w:rPr>
        <w:t>
      3) қажет болған жағдайда, меншік иесі немесе иеленуші айқындайтын қосымша бағдарламалық қамтамасыз ету;</w:t>
      </w:r>
      <w:r>
        <w:br/>
      </w:r>
      <w:r>
        <w:rPr>
          <w:rFonts w:ascii="Times New Roman"/>
          <w:b w:val="false"/>
          <w:i w:val="false"/>
          <w:color w:val="000000"/>
          <w:sz w:val="28"/>
        </w:rPr>
        <w:t>
      4) ақпараттық жүйенің аңдатпалық немесе жарнамалық сипаттамасы;</w:t>
      </w:r>
      <w:r>
        <w:br/>
      </w:r>
      <w:r>
        <w:rPr>
          <w:rFonts w:ascii="Times New Roman"/>
          <w:b w:val="false"/>
          <w:i w:val="false"/>
          <w:color w:val="000000"/>
          <w:sz w:val="28"/>
        </w:rPr>
        <w:t>
      5) нормативтік-техникалық құжаттама - ақпараттық жүйенің ерекшелігі, сипаттамасы, сынау бағдарламасы мен әдістемесі, мыналарды қамтитын пайдалану құжаттамасы:</w:t>
      </w:r>
      <w:r>
        <w:br/>
      </w:r>
      <w:r>
        <w:rPr>
          <w:rFonts w:ascii="Times New Roman"/>
          <w:b w:val="false"/>
          <w:i w:val="false"/>
          <w:color w:val="000000"/>
          <w:sz w:val="28"/>
        </w:rPr>
        <w:t>
      депозитке берілетін бағдарламалық өнімнің ерекшелігі;</w:t>
      </w:r>
      <w:r>
        <w:br/>
      </w:r>
      <w:r>
        <w:rPr>
          <w:rFonts w:ascii="Times New Roman"/>
          <w:b w:val="false"/>
          <w:i w:val="false"/>
          <w:color w:val="000000"/>
          <w:sz w:val="28"/>
        </w:rPr>
        <w:t>
      техникалық тапсырма (бағдарламалық өнімді дамытудың барлық кезендерінің);</w:t>
      </w:r>
      <w:r>
        <w:br/>
      </w:r>
      <w:r>
        <w:rPr>
          <w:rFonts w:ascii="Times New Roman"/>
          <w:b w:val="false"/>
          <w:i w:val="false"/>
          <w:color w:val="000000"/>
          <w:sz w:val="28"/>
        </w:rPr>
        <w:t>
      формуляр (негізі сипаттары, жинақтаулық және депозитке берілетін бағдарламалық өнімді пайдалану туралы мәліметтер);</w:t>
      </w:r>
      <w:r>
        <w:br/>
      </w:r>
      <w:r>
        <w:rPr>
          <w:rFonts w:ascii="Times New Roman"/>
          <w:b w:val="false"/>
          <w:i w:val="false"/>
          <w:color w:val="000000"/>
          <w:sz w:val="28"/>
        </w:rPr>
        <w:t>
      бағдарламалық өнімнің сипаттамасы (жұмыстың және өзара іс-қимылдық схемасы мен диаграммасын коса алғанда, бағдарламалық өнімнің логикалық құрылымы мен жұмыс істеуі туралы мәліметтер);</w:t>
      </w:r>
      <w:r>
        <w:br/>
      </w:r>
      <w:r>
        <w:rPr>
          <w:rFonts w:ascii="Times New Roman"/>
          <w:b w:val="false"/>
          <w:i w:val="false"/>
          <w:color w:val="000000"/>
          <w:sz w:val="28"/>
        </w:rPr>
        <w:t>
      түсіндірме жазба (алгоритм схемасы, бағдарламалық өнімнің алгоритмінің және (немесе) жұмыс істеуінің жалпы сипаттамасы, сондай-ақ қабылданған техникалық және техникалық-экономикалық шешімдердің негіздемесі);</w:t>
      </w:r>
      <w:r>
        <w:br/>
      </w:r>
      <w:r>
        <w:rPr>
          <w:rFonts w:ascii="Times New Roman"/>
          <w:b w:val="false"/>
          <w:i w:val="false"/>
          <w:color w:val="000000"/>
          <w:sz w:val="28"/>
        </w:rPr>
        <w:t>
      қолданылу сипаттамасы (бағдарламалық өнімнің мақсаты, қолданылу саласы, қолданылатын әдістер, шешілетін міндеттердің сыныбы, қолдану үшін шектеулер, техникалық құралдардың ең төменгі кескіні туралы мәліметтер);</w:t>
      </w:r>
      <w:r>
        <w:br/>
      </w:r>
      <w:r>
        <w:rPr>
          <w:rFonts w:ascii="Times New Roman"/>
          <w:b w:val="false"/>
          <w:i w:val="false"/>
          <w:color w:val="000000"/>
          <w:sz w:val="28"/>
        </w:rPr>
        <w:t>
      орнату жөніндегі басшылығы;</w:t>
      </w:r>
      <w:r>
        <w:br/>
      </w:r>
      <w:r>
        <w:rPr>
          <w:rFonts w:ascii="Times New Roman"/>
          <w:b w:val="false"/>
          <w:i w:val="false"/>
          <w:color w:val="000000"/>
          <w:sz w:val="28"/>
        </w:rPr>
        <w:t>
      әкімшінің басшылығы;</w:t>
      </w:r>
      <w:r>
        <w:br/>
      </w:r>
      <w:r>
        <w:rPr>
          <w:rFonts w:ascii="Times New Roman"/>
          <w:b w:val="false"/>
          <w:i w:val="false"/>
          <w:color w:val="000000"/>
          <w:sz w:val="28"/>
        </w:rPr>
        <w:t>
      пайдаланушының басшылығы;</w:t>
      </w:r>
      <w:r>
        <w:br/>
      </w:r>
      <w:r>
        <w:rPr>
          <w:rFonts w:ascii="Times New Roman"/>
          <w:b w:val="false"/>
          <w:i w:val="false"/>
          <w:color w:val="000000"/>
          <w:sz w:val="28"/>
        </w:rPr>
        <w:t>
      техникалық тапсырмамен талап етілетін өзге құжаттар;</w:t>
      </w:r>
      <w:r>
        <w:br/>
      </w:r>
      <w:r>
        <w:rPr>
          <w:rFonts w:ascii="Times New Roman"/>
          <w:b w:val="false"/>
          <w:i w:val="false"/>
          <w:color w:val="000000"/>
          <w:sz w:val="28"/>
        </w:rPr>
        <w:t>
      6) меншік иесінің және (немесе) иеленушінің қалауы бойынша басқа да бағдарламалық құралдар мен құжаттар.";</w:t>
      </w:r>
      <w:r>
        <w:br/>
      </w:r>
      <w:r>
        <w:rPr>
          <w:rFonts w:ascii="Times New Roman"/>
          <w:b w:val="false"/>
          <w:i w:val="false"/>
          <w:color w:val="000000"/>
          <w:sz w:val="28"/>
        </w:rPr>
        <w:t>
</w:t>
      </w:r>
      <w:r>
        <w:rPr>
          <w:rFonts w:ascii="Times New Roman"/>
          <w:b w:val="false"/>
          <w:i w:val="false"/>
          <w:color w:val="000000"/>
          <w:sz w:val="28"/>
        </w:rPr>
        <w:t>
      34-тармақ:</w:t>
      </w:r>
      <w:r>
        <w:br/>
      </w:r>
      <w:r>
        <w:rPr>
          <w:rFonts w:ascii="Times New Roman"/>
          <w:b w:val="false"/>
          <w:i w:val="false"/>
          <w:color w:val="000000"/>
          <w:sz w:val="28"/>
        </w:rPr>
        <w:t>
      "уәкілетті органға" деген сөздерден кейін "өзгерістер болмаған жағдайда, осы Ереженің 30 және 31-тармақтарына сәйкес жиынтықтығы және сандағы депозитке берілетін барлық объектілерді толық жаңартуды (өзекті етуді)," деген сөздермен толықтырылсын;</w:t>
      </w:r>
      <w:r>
        <w:br/>
      </w:r>
      <w:r>
        <w:rPr>
          <w:rFonts w:ascii="Times New Roman"/>
          <w:b w:val="false"/>
          <w:i w:val="false"/>
          <w:color w:val="000000"/>
          <w:sz w:val="28"/>
        </w:rPr>
        <w:t>
      "жыл сайын" деген сөздерден кейін ", 30 сәуірден кешіктірмей,"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35-тармақтағы "белгіленген тәртіппен"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39-тармақтағы "депозитке беруге арналған өтінімді алған сәттен бастап бес жұмыс күні ішінде оның толтырылуының толықтығы мен дұрыстығын, сондай-ақ депозитке беру объектілерінің жиынтығын тексереді" деген сөздер "үш жұмыс күні ішінде өтінімді уәкілетті ұйымға береді"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40-тармақ жаңа редакцияда жазылсын:</w:t>
      </w:r>
      <w:r>
        <w:br/>
      </w:r>
      <w:r>
        <w:rPr>
          <w:rFonts w:ascii="Times New Roman"/>
          <w:b w:val="false"/>
          <w:i w:val="false"/>
          <w:color w:val="000000"/>
          <w:sz w:val="28"/>
        </w:rPr>
        <w:t>
      "40. Уәкілетті ұйым он бес жұмыс күн ішінде депозитке беруге арналған өтінімнің ресімдеуін, депозитке берілетін объектілерінің жиынтықтылығын, бағдарламалық кодтардың жеткіліктілігін, құрастырылған модулдердің тұтастығын және депозитке берілетін объектілерден қалпына келтірілген, депозитке берілетін бағдарламалық өнімнің толық жұмысқа қабілеттілігін тексереді және қорытынды дайындайды.</w:t>
      </w:r>
      <w:r>
        <w:br/>
      </w:r>
      <w:r>
        <w:rPr>
          <w:rFonts w:ascii="Times New Roman"/>
          <w:b w:val="false"/>
          <w:i w:val="false"/>
          <w:color w:val="000000"/>
          <w:sz w:val="28"/>
        </w:rPr>
        <w:t>
      Тексерудің нәтижесі оң болған жағдайда, уәкілетті ұйым депозитке беруді, депозитке берілген объектілерді есепке алуды және депозитарийде сақтауды қамтамасыз етуді жүргізеді, бұл туралы уәкілеті органға тиісті хабарлама жібереді.";</w:t>
      </w:r>
      <w:r>
        <w:br/>
      </w:r>
      <w:r>
        <w:rPr>
          <w:rFonts w:ascii="Times New Roman"/>
          <w:b w:val="false"/>
          <w:i w:val="false"/>
          <w:color w:val="000000"/>
          <w:sz w:val="28"/>
        </w:rPr>
        <w:t>
</w:t>
      </w:r>
      <w:r>
        <w:rPr>
          <w:rFonts w:ascii="Times New Roman"/>
          <w:b w:val="false"/>
          <w:i w:val="false"/>
          <w:color w:val="000000"/>
          <w:sz w:val="28"/>
        </w:rPr>
        <w:t>
      42-тармақ жаңа редакцияда жазылсын:</w:t>
      </w:r>
      <w:r>
        <w:br/>
      </w:r>
      <w:r>
        <w:rPr>
          <w:rFonts w:ascii="Times New Roman"/>
          <w:b w:val="false"/>
          <w:i w:val="false"/>
          <w:color w:val="000000"/>
          <w:sz w:val="28"/>
        </w:rPr>
        <w:t>
      "42. Депозитке беруге арналған өтінім тиісінше ресімделмеген не өтінім берілген депозитке берілетін объектілер сәйкес болмаған жағдайда уәкілетті ұйым осы Ереженің 40-тармағында белгіленген мерзімде қайтару себептерін көрсете отырып, депозитке беруге арналған өтінімді және депозитке берілген объектілерді уәкілетті органға қайтарады. Уәкілетті орган үш жұмыс күн ішінде қайтару себептерін көрсете отырып, өтінім берушіге тіркеу өтінімдерін қайтарады.";</w:t>
      </w:r>
      <w:r>
        <w:br/>
      </w:r>
      <w:r>
        <w:rPr>
          <w:rFonts w:ascii="Times New Roman"/>
          <w:b w:val="false"/>
          <w:i w:val="false"/>
          <w:color w:val="000000"/>
          <w:sz w:val="28"/>
        </w:rPr>
        <w:t>
</w:t>
      </w:r>
      <w:r>
        <w:rPr>
          <w:rFonts w:ascii="Times New Roman"/>
          <w:b w:val="false"/>
          <w:i w:val="false"/>
          <w:color w:val="000000"/>
          <w:sz w:val="28"/>
        </w:rPr>
        <w:t>
      47-тармақ мынадай мазмұндағы екінші сөйлеммен толықтырылсын:</w:t>
      </w:r>
      <w:r>
        <w:br/>
      </w:r>
      <w:r>
        <w:rPr>
          <w:rFonts w:ascii="Times New Roman"/>
          <w:b w:val="false"/>
          <w:i w:val="false"/>
          <w:color w:val="000000"/>
          <w:sz w:val="28"/>
        </w:rPr>
        <w:t>
      "Жаңартылған депозитке берілген объектілерге жаңа депозиттік нөмір тағайындалады, ескірген депозитке берілген объектілер жойылмайды.";</w:t>
      </w:r>
      <w:r>
        <w:br/>
      </w:r>
      <w:r>
        <w:rPr>
          <w:rFonts w:ascii="Times New Roman"/>
          <w:b w:val="false"/>
          <w:i w:val="false"/>
          <w:color w:val="000000"/>
          <w:sz w:val="28"/>
        </w:rPr>
        <w:t>
</w:t>
      </w:r>
      <w:r>
        <w:rPr>
          <w:rFonts w:ascii="Times New Roman"/>
          <w:b w:val="false"/>
          <w:i w:val="false"/>
          <w:color w:val="000000"/>
          <w:sz w:val="28"/>
        </w:rPr>
        <w:t>
      48-тармақ мынадай мазмұндағы екінші сөйлеммен толықтырылсын: "Уәкілетті орган хаттың көшірмесін уәкілетті ұйымға жібереді.".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