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af8ab" w14:textId="65af8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құрылысына үлестік қатысу туралы шарттарды есепке алуды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10 қарашадағы N 1795 Қаулысы. Күші жойылды - Қазақстан Республикасы Үкіметінің 2015 жылғы 16 шілдедегі № 542 қаулысымен</w:t>
      </w:r>
    </w:p>
    <w:p>
      <w:pPr>
        <w:spacing w:after="0"/>
        <w:ind w:left="0"/>
        <w:jc w:val="both"/>
      </w:pPr>
      <w:r>
        <w:rPr>
          <w:rFonts w:ascii="Times New Roman"/>
          <w:b w:val="false"/>
          <w:i w:val="false"/>
          <w:color w:val="ff0000"/>
          <w:sz w:val="28"/>
        </w:rPr>
        <w:t xml:space="preserve">      Ескерту. Күші жойылды - ҚР Үкіметінің 16.07.2015 </w:t>
      </w:r>
      <w:r>
        <w:rPr>
          <w:rFonts w:ascii="Times New Roman"/>
          <w:b w:val="false"/>
          <w:i w:val="false"/>
          <w:color w:val="ff0000"/>
          <w:sz w:val="28"/>
        </w:rPr>
        <w:t>№ 542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p>
    <w:bookmarkStart w:name="z2" w:id="0"/>
    <w:p>
      <w:pPr>
        <w:spacing w:after="0"/>
        <w:ind w:left="0"/>
        <w:jc w:val="both"/>
      </w:pPr>
      <w:r>
        <w:rPr>
          <w:rFonts w:ascii="Times New Roman"/>
          <w:b w:val="false"/>
          <w:i w:val="false"/>
          <w:color w:val="000000"/>
          <w:sz w:val="28"/>
        </w:rPr>
        <w:t>      "Тұрғын үй құрылысына үлестік қатысу туралы" Қазақстан Республикасының 2006 жылғы 7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Тұрғын үй құрылысына үлестік қатысу туралы шарттарды есепке алуды жүзеге асыру ережесі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кейін жиырма бір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10 қарашадағы</w:t>
      </w:r>
      <w:r>
        <w:br/>
      </w:r>
      <w:r>
        <w:rPr>
          <w:rFonts w:ascii="Times New Roman"/>
          <w:b w:val="false"/>
          <w:i w:val="false"/>
          <w:color w:val="000000"/>
          <w:sz w:val="28"/>
        </w:rPr>
        <w:t xml:space="preserve">
N 1795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Тұрғын үй құрылысына үлестік қатысу туралы шарттарды есепке</w:t>
      </w:r>
      <w:r>
        <w:br/>
      </w:r>
      <w:r>
        <w:rPr>
          <w:rFonts w:ascii="Times New Roman"/>
          <w:b/>
          <w:i w:val="false"/>
          <w:color w:val="000000"/>
        </w:rPr>
        <w:t>
алуды жүзеге асыру ережесі Жалпы ережелер</w:t>
      </w:r>
    </w:p>
    <w:bookmarkEnd w:id="1"/>
    <w:bookmarkStart w:name="z5" w:id="2"/>
    <w:p>
      <w:pPr>
        <w:spacing w:after="0"/>
        <w:ind w:left="0"/>
        <w:jc w:val="both"/>
      </w:pPr>
      <w:r>
        <w:rPr>
          <w:rFonts w:ascii="Times New Roman"/>
          <w:b w:val="false"/>
          <w:i w:val="false"/>
          <w:color w:val="000000"/>
          <w:sz w:val="28"/>
        </w:rPr>
        <w:t>
      1. Осы Тұрғын үй құрылысына үлестік қатысу туралы шарттарды есепке алуды жүзеге асыру ережесі (бұдан әрі - Ереже) "Тұрғын үй құрылысына үлестік қатысу туралы" Қазақстан Республикасының 2006 жылғы 7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тұрғын үй құрылысына үлестік қатысу туралы шарттарды есепке алуды жүзеге асыру тәртібін белгілейді.</w:t>
      </w:r>
      <w:r>
        <w:br/>
      </w:r>
      <w:r>
        <w:rPr>
          <w:rFonts w:ascii="Times New Roman"/>
          <w:b w:val="false"/>
          <w:i w:val="false"/>
          <w:color w:val="000000"/>
          <w:sz w:val="28"/>
        </w:rPr>
        <w:t>
</w:t>
      </w:r>
      <w:r>
        <w:rPr>
          <w:rFonts w:ascii="Times New Roman"/>
          <w:b w:val="false"/>
          <w:i w:val="false"/>
          <w:color w:val="000000"/>
          <w:sz w:val="28"/>
        </w:rPr>
        <w:t>
      2. Тұрғын үй құрылысына үлестік қатысу туралы шарттарды (бұдан әрі - Шарт), оған енгізілетін өзгерістерді есепке алу дегеніміз құрылыс салушы, жобалау компаниясы және үлескер туралы жүйеленген, дүркін-дүркін толықтырылатын және нақтыланатын мәліметтер тізбесін білдіреді.</w:t>
      </w:r>
      <w:r>
        <w:br/>
      </w:r>
      <w:r>
        <w:rPr>
          <w:rFonts w:ascii="Times New Roman"/>
          <w:b w:val="false"/>
          <w:i w:val="false"/>
          <w:color w:val="000000"/>
          <w:sz w:val="28"/>
        </w:rPr>
        <w:t>
</w:t>
      </w:r>
      <w:r>
        <w:rPr>
          <w:rFonts w:ascii="Times New Roman"/>
          <w:b w:val="false"/>
          <w:i w:val="false"/>
          <w:color w:val="000000"/>
          <w:sz w:val="28"/>
        </w:rPr>
        <w:t>
      3. Шарттың міндетті талаптары:</w:t>
      </w:r>
      <w:r>
        <w:br/>
      </w:r>
      <w:r>
        <w:rPr>
          <w:rFonts w:ascii="Times New Roman"/>
          <w:b w:val="false"/>
          <w:i w:val="false"/>
          <w:color w:val="000000"/>
          <w:sz w:val="28"/>
        </w:rPr>
        <w:t>
</w:t>
      </w:r>
      <w:r>
        <w:rPr>
          <w:rFonts w:ascii="Times New Roman"/>
          <w:b w:val="false"/>
          <w:i w:val="false"/>
          <w:color w:val="000000"/>
          <w:sz w:val="28"/>
        </w:rPr>
        <w:t>
      1) пайдалануға беруге рұқсат алғаннан кейін жобалау компаниясы үлескерге беруге тиіс оның тұрғын үйдегі (тұрғын үй ғимаратындағы) үлесін жобалау (жобалау-сметалық) құжаттамасына сәйкес үлескер үшін айқындау;</w:t>
      </w:r>
      <w:r>
        <w:br/>
      </w:r>
      <w:r>
        <w:rPr>
          <w:rFonts w:ascii="Times New Roman"/>
          <w:b w:val="false"/>
          <w:i w:val="false"/>
          <w:color w:val="000000"/>
          <w:sz w:val="28"/>
        </w:rPr>
        <w:t>
</w:t>
      </w:r>
      <w:r>
        <w:rPr>
          <w:rFonts w:ascii="Times New Roman"/>
          <w:b w:val="false"/>
          <w:i w:val="false"/>
          <w:color w:val="000000"/>
          <w:sz w:val="28"/>
        </w:rPr>
        <w:t>
      2) жобалау компаниясының үлескерге тұрғын үйдегі (тұрғын үй ғимаратындағы) үлесті беру мерзімі;</w:t>
      </w:r>
      <w:r>
        <w:br/>
      </w:r>
      <w:r>
        <w:rPr>
          <w:rFonts w:ascii="Times New Roman"/>
          <w:b w:val="false"/>
          <w:i w:val="false"/>
          <w:color w:val="000000"/>
          <w:sz w:val="28"/>
        </w:rPr>
        <w:t>
</w:t>
      </w:r>
      <w:r>
        <w:rPr>
          <w:rFonts w:ascii="Times New Roman"/>
          <w:b w:val="false"/>
          <w:i w:val="false"/>
          <w:color w:val="000000"/>
          <w:sz w:val="28"/>
        </w:rPr>
        <w:t>
      3) Шарттың бағасы, яғни тұрғын және (немесе) тұрғын емес үй-жайдың жалпы алаңының бір шаршы метрі үшін есептемені негізге ала отырып, үлескердің банк шотының шарты бойынша үлескер депозитіне енгізілуге тиіс ақша сомасы;</w:t>
      </w:r>
      <w:r>
        <w:br/>
      </w:r>
      <w:r>
        <w:rPr>
          <w:rFonts w:ascii="Times New Roman"/>
          <w:b w:val="false"/>
          <w:i w:val="false"/>
          <w:color w:val="000000"/>
          <w:sz w:val="28"/>
        </w:rPr>
        <w:t>
</w:t>
      </w:r>
      <w:r>
        <w:rPr>
          <w:rFonts w:ascii="Times New Roman"/>
          <w:b w:val="false"/>
          <w:i w:val="false"/>
          <w:color w:val="000000"/>
          <w:sz w:val="28"/>
        </w:rPr>
        <w:t>
      4) Шарт бойынша салынған тұрғын үй ғимаратына кепілдікті мерзім;</w:t>
      </w:r>
      <w:r>
        <w:br/>
      </w:r>
      <w:r>
        <w:rPr>
          <w:rFonts w:ascii="Times New Roman"/>
          <w:b w:val="false"/>
          <w:i w:val="false"/>
          <w:color w:val="000000"/>
          <w:sz w:val="28"/>
        </w:rPr>
        <w:t>
</w:t>
      </w:r>
      <w:r>
        <w:rPr>
          <w:rFonts w:ascii="Times New Roman"/>
          <w:b w:val="false"/>
          <w:i w:val="false"/>
          <w:color w:val="000000"/>
          <w:sz w:val="28"/>
        </w:rPr>
        <w:t>
      5) сәулеттік жобалау (жобалау-сметалық) құжаттамасының тұрғын үй-жайдағы үлескерге берілуге тиіс тұрғын үй-жайға қатысты бөлігін (тұрғын үй-жайдың салыну жоспарлары, қабаттылығы) Шартқа міндетті түрде қоса тіркеу;</w:t>
      </w:r>
      <w:r>
        <w:br/>
      </w:r>
      <w:r>
        <w:rPr>
          <w:rFonts w:ascii="Times New Roman"/>
          <w:b w:val="false"/>
          <w:i w:val="false"/>
          <w:color w:val="000000"/>
          <w:sz w:val="28"/>
        </w:rPr>
        <w:t>
</w:t>
      </w:r>
      <w:r>
        <w:rPr>
          <w:rFonts w:ascii="Times New Roman"/>
          <w:b w:val="false"/>
          <w:i w:val="false"/>
          <w:color w:val="000000"/>
          <w:sz w:val="28"/>
        </w:rPr>
        <w:t>
      6) үлескерге тұрғын үйдегі (тұрғын үй ғимаратындағы) үлесін берудің Шартта көзделген мерзімін жобалау компаниясы бұзған жағдайда, тұрақсыздық айыбының (өсімпұлдың) мөлшерін көрсету;</w:t>
      </w:r>
      <w:r>
        <w:br/>
      </w:r>
      <w:r>
        <w:rPr>
          <w:rFonts w:ascii="Times New Roman"/>
          <w:b w:val="false"/>
          <w:i w:val="false"/>
          <w:color w:val="000000"/>
          <w:sz w:val="28"/>
        </w:rPr>
        <w:t>
</w:t>
      </w:r>
      <w:r>
        <w:rPr>
          <w:rFonts w:ascii="Times New Roman"/>
          <w:b w:val="false"/>
          <w:i w:val="false"/>
          <w:color w:val="000000"/>
          <w:sz w:val="28"/>
        </w:rPr>
        <w:t>
      7) үлескер Шартта белгіленген төлемді енгізу мерзімін бұзған жағдайда, тұрақсыздық айыбының (өсімпұлдың) мөлшерін көрсету;</w:t>
      </w:r>
      <w:r>
        <w:br/>
      </w:r>
      <w:r>
        <w:rPr>
          <w:rFonts w:ascii="Times New Roman"/>
          <w:b w:val="false"/>
          <w:i w:val="false"/>
          <w:color w:val="000000"/>
          <w:sz w:val="28"/>
        </w:rPr>
        <w:t>
</w:t>
      </w:r>
      <w:r>
        <w:rPr>
          <w:rFonts w:ascii="Times New Roman"/>
          <w:b w:val="false"/>
          <w:i w:val="false"/>
          <w:color w:val="000000"/>
          <w:sz w:val="28"/>
        </w:rPr>
        <w:t>
      8) үлескердің ақшасын банк-агенттің жобалау компаниясына беру тәртібі мен мерзімдері;</w:t>
      </w:r>
      <w:r>
        <w:br/>
      </w:r>
      <w:r>
        <w:rPr>
          <w:rFonts w:ascii="Times New Roman"/>
          <w:b w:val="false"/>
          <w:i w:val="false"/>
          <w:color w:val="000000"/>
          <w:sz w:val="28"/>
        </w:rPr>
        <w:t>
</w:t>
      </w:r>
      <w:r>
        <w:rPr>
          <w:rFonts w:ascii="Times New Roman"/>
          <w:b w:val="false"/>
          <w:i w:val="false"/>
          <w:color w:val="000000"/>
          <w:sz w:val="28"/>
        </w:rPr>
        <w:t>
      9) банк шотының шарты бойынша үлескер депозитінде Шарт бағасының кемінде он бес пайызы мөлшерінде бастапқы жарнаның болу қажеттігі туралы көрсету болып табылады.</w:t>
      </w:r>
      <w:r>
        <w:br/>
      </w:r>
      <w:r>
        <w:rPr>
          <w:rFonts w:ascii="Times New Roman"/>
          <w:b w:val="false"/>
          <w:i w:val="false"/>
          <w:color w:val="000000"/>
          <w:sz w:val="28"/>
        </w:rPr>
        <w:t>
</w:t>
      </w:r>
      <w:r>
        <w:rPr>
          <w:rFonts w:ascii="Times New Roman"/>
          <w:b w:val="false"/>
          <w:i w:val="false"/>
          <w:color w:val="000000"/>
          <w:sz w:val="28"/>
        </w:rPr>
        <w:t>
      4. Шартта осы Ереженің 3-тармағында көзделген талаптар болмаған жағдайда, Шартты есепке қоюға болмайды.</w:t>
      </w:r>
      <w:r>
        <w:br/>
      </w:r>
      <w:r>
        <w:rPr>
          <w:rFonts w:ascii="Times New Roman"/>
          <w:b w:val="false"/>
          <w:i w:val="false"/>
          <w:color w:val="000000"/>
          <w:sz w:val="28"/>
        </w:rPr>
        <w:t>
</w:t>
      </w:r>
      <w:r>
        <w:rPr>
          <w:rFonts w:ascii="Times New Roman"/>
          <w:b w:val="false"/>
          <w:i w:val="false"/>
          <w:color w:val="000000"/>
          <w:sz w:val="28"/>
        </w:rPr>
        <w:t>
      5. Жобалау компаниялары Шарт немесе қосымша келісім жасалған күнінен бастап бес жұмыс күні ішінде салынып жатқан тұрғын үйдегі үлес алаңы мен оның тұрған орнын көрсете отырып, шартты есепке қоюды жүзеге асыру үшін құжаттарды облыстардың (республикалық маңызы бар қаланың, астананың) жергілікті атқарушы органдарына ұсынады.</w:t>
      </w:r>
      <w:r>
        <w:br/>
      </w:r>
      <w:r>
        <w:rPr>
          <w:rFonts w:ascii="Times New Roman"/>
          <w:b w:val="false"/>
          <w:i w:val="false"/>
          <w:color w:val="000000"/>
          <w:sz w:val="28"/>
        </w:rPr>
        <w:t>
</w:t>
      </w:r>
      <w:r>
        <w:rPr>
          <w:rFonts w:ascii="Times New Roman"/>
          <w:b w:val="false"/>
          <w:i w:val="false"/>
          <w:color w:val="000000"/>
          <w:sz w:val="28"/>
        </w:rPr>
        <w:t>
      6. Есепке алуды жүзеге асыру:</w:t>
      </w:r>
      <w:r>
        <w:br/>
      </w:r>
      <w:r>
        <w:rPr>
          <w:rFonts w:ascii="Times New Roman"/>
          <w:b w:val="false"/>
          <w:i w:val="false"/>
          <w:color w:val="000000"/>
          <w:sz w:val="28"/>
        </w:rPr>
        <w:t>
      тіркеу журналына тиісті жазба енгізу жолымен Шартты тіркеуді;</w:t>
      </w:r>
      <w:r>
        <w:br/>
      </w:r>
      <w:r>
        <w:rPr>
          <w:rFonts w:ascii="Times New Roman"/>
          <w:b w:val="false"/>
          <w:i w:val="false"/>
          <w:color w:val="000000"/>
          <w:sz w:val="28"/>
        </w:rPr>
        <w:t>
      уәкілетті және өзге де органдарға, сондай-ақ үлескерлерге ақпараттық қызмет көрсетуді;</w:t>
      </w:r>
      <w:r>
        <w:br/>
      </w:r>
      <w:r>
        <w:rPr>
          <w:rFonts w:ascii="Times New Roman"/>
          <w:b w:val="false"/>
          <w:i w:val="false"/>
          <w:color w:val="000000"/>
          <w:sz w:val="28"/>
        </w:rPr>
        <w:t>
      есепке алуды жандандыруды, оның ішінде күнін және есептен шығарудың себебін корсете отырып, Шартты есептен шығаруды қамтиды.</w:t>
      </w:r>
    </w:p>
    <w:bookmarkEnd w:id="2"/>
    <w:bookmarkStart w:name="z20" w:id="3"/>
    <w:p>
      <w:pPr>
        <w:spacing w:after="0"/>
        <w:ind w:left="0"/>
        <w:jc w:val="left"/>
      </w:pPr>
      <w:r>
        <w:rPr>
          <w:rFonts w:ascii="Times New Roman"/>
          <w:b/>
          <w:i w:val="false"/>
          <w:color w:val="000000"/>
        </w:rPr>
        <w:t xml:space="preserve"> 
Тұрғын үй құрылысына үлестік қатысу туралы шарттарды есепке</w:t>
      </w:r>
      <w:r>
        <w:br/>
      </w:r>
      <w:r>
        <w:rPr>
          <w:rFonts w:ascii="Times New Roman"/>
          <w:b/>
          <w:i w:val="false"/>
          <w:color w:val="000000"/>
        </w:rPr>
        <w:t>
алуды жүзеге асыру тәртібі</w:t>
      </w:r>
    </w:p>
    <w:bookmarkEnd w:id="3"/>
    <w:bookmarkStart w:name="z21" w:id="4"/>
    <w:p>
      <w:pPr>
        <w:spacing w:after="0"/>
        <w:ind w:left="0"/>
        <w:jc w:val="both"/>
      </w:pPr>
      <w:r>
        <w:rPr>
          <w:rFonts w:ascii="Times New Roman"/>
          <w:b w:val="false"/>
          <w:i w:val="false"/>
          <w:color w:val="000000"/>
          <w:sz w:val="28"/>
        </w:rPr>
        <w:t>
      7. Шарттарды есепке алуды жүзеге асыру үшін жобалау компаниясы уәкілетті органға құжаттарды, оның ішінде мынадай мәліметтерді:</w:t>
      </w:r>
      <w:r>
        <w:br/>
      </w:r>
      <w:r>
        <w:rPr>
          <w:rFonts w:ascii="Times New Roman"/>
          <w:b w:val="false"/>
          <w:i w:val="false"/>
          <w:color w:val="000000"/>
          <w:sz w:val="28"/>
        </w:rPr>
        <w:t>
</w:t>
      </w:r>
      <w:r>
        <w:rPr>
          <w:rFonts w:ascii="Times New Roman"/>
          <w:b w:val="false"/>
          <w:i w:val="false"/>
          <w:color w:val="000000"/>
          <w:sz w:val="28"/>
        </w:rPr>
        <w:t>
      1) жобалау компаниясының атауы туралы деректерді, заңды мекен-жайын, телефонын, банктік деректемелерін, СТН-ін;</w:t>
      </w:r>
      <w:r>
        <w:br/>
      </w:r>
      <w:r>
        <w:rPr>
          <w:rFonts w:ascii="Times New Roman"/>
          <w:b w:val="false"/>
          <w:i w:val="false"/>
          <w:color w:val="000000"/>
          <w:sz w:val="28"/>
        </w:rPr>
        <w:t>
</w:t>
      </w:r>
      <w:r>
        <w:rPr>
          <w:rFonts w:ascii="Times New Roman"/>
          <w:b w:val="false"/>
          <w:i w:val="false"/>
          <w:color w:val="000000"/>
          <w:sz w:val="28"/>
        </w:rPr>
        <w:t>
      2) бірінші басшының тегін, атын, әкесінің атын;</w:t>
      </w:r>
      <w:r>
        <w:br/>
      </w:r>
      <w:r>
        <w:rPr>
          <w:rFonts w:ascii="Times New Roman"/>
          <w:b w:val="false"/>
          <w:i w:val="false"/>
          <w:color w:val="000000"/>
          <w:sz w:val="28"/>
        </w:rPr>
        <w:t>
</w:t>
      </w:r>
      <w:r>
        <w:rPr>
          <w:rFonts w:ascii="Times New Roman"/>
          <w:b w:val="false"/>
          <w:i w:val="false"/>
          <w:color w:val="000000"/>
          <w:sz w:val="28"/>
        </w:rPr>
        <w:t>
      3) құрылыс объектісінің атауын;</w:t>
      </w:r>
      <w:r>
        <w:br/>
      </w:r>
      <w:r>
        <w:rPr>
          <w:rFonts w:ascii="Times New Roman"/>
          <w:b w:val="false"/>
          <w:i w:val="false"/>
          <w:color w:val="000000"/>
          <w:sz w:val="28"/>
        </w:rPr>
        <w:t>
</w:t>
      </w:r>
      <w:r>
        <w:rPr>
          <w:rFonts w:ascii="Times New Roman"/>
          <w:b w:val="false"/>
          <w:i w:val="false"/>
          <w:color w:val="000000"/>
          <w:sz w:val="28"/>
        </w:rPr>
        <w:t>
      4) осы құрылыс объектісіндегі пәтерлердің санын;</w:t>
      </w:r>
      <w:r>
        <w:br/>
      </w:r>
      <w:r>
        <w:rPr>
          <w:rFonts w:ascii="Times New Roman"/>
          <w:b w:val="false"/>
          <w:i w:val="false"/>
          <w:color w:val="000000"/>
          <w:sz w:val="28"/>
        </w:rPr>
        <w:t>
</w:t>
      </w:r>
      <w:r>
        <w:rPr>
          <w:rFonts w:ascii="Times New Roman"/>
          <w:b w:val="false"/>
          <w:i w:val="false"/>
          <w:color w:val="000000"/>
          <w:sz w:val="28"/>
        </w:rPr>
        <w:t>
      5) құрылысқа немесе оның кезеңіне рұқсатты;</w:t>
      </w:r>
      <w:r>
        <w:br/>
      </w:r>
      <w:r>
        <w:rPr>
          <w:rFonts w:ascii="Times New Roman"/>
          <w:b w:val="false"/>
          <w:i w:val="false"/>
          <w:color w:val="000000"/>
          <w:sz w:val="28"/>
        </w:rPr>
        <w:t>
</w:t>
      </w:r>
      <w:r>
        <w:rPr>
          <w:rFonts w:ascii="Times New Roman"/>
          <w:b w:val="false"/>
          <w:i w:val="false"/>
          <w:color w:val="000000"/>
          <w:sz w:val="28"/>
        </w:rPr>
        <w:t>
      6) тұрғын үй құрылысына үлестік қатысуы үшін жеке және заңды тұлғалардың ақшасын тарту есебінен тұрғын үй ғимараттарын салуды ұйымдастыру жөніндегі бірінші кезеңге лицензияны қамтитын құжаттарды ұсынады.</w:t>
      </w:r>
      <w:r>
        <w:br/>
      </w:r>
      <w:r>
        <w:rPr>
          <w:rFonts w:ascii="Times New Roman"/>
          <w:b w:val="false"/>
          <w:i w:val="false"/>
          <w:color w:val="000000"/>
          <w:sz w:val="28"/>
        </w:rPr>
        <w:t>
</w:t>
      </w:r>
      <w:r>
        <w:rPr>
          <w:rFonts w:ascii="Times New Roman"/>
          <w:b w:val="false"/>
          <w:i w:val="false"/>
          <w:color w:val="000000"/>
          <w:sz w:val="28"/>
        </w:rPr>
        <w:t>
      8. Шартты есепке қою облыстың (республикалық маңызы бар қаланың, астананың) жергілікті атқарушы органына құжаттар берілген күнінен бастап бес жұмыс күні ішінде ресімделеді.</w:t>
      </w:r>
      <w:r>
        <w:br/>
      </w:r>
      <w:r>
        <w:rPr>
          <w:rFonts w:ascii="Times New Roman"/>
          <w:b w:val="false"/>
          <w:i w:val="false"/>
          <w:color w:val="000000"/>
          <w:sz w:val="28"/>
        </w:rPr>
        <w:t>
</w:t>
      </w:r>
      <w:r>
        <w:rPr>
          <w:rFonts w:ascii="Times New Roman"/>
          <w:b w:val="false"/>
          <w:i w:val="false"/>
          <w:color w:val="000000"/>
          <w:sz w:val="28"/>
        </w:rPr>
        <w:t>
      9. Тіркеу журналына мәліметтерді енгізгеннен кейін облыстың (республикалық маңызы бар қаланың, астананың) жергілікті атқарушы органы жобалау компаниясына Шартты есепке алу жазбасы туралы тиісті үзіндіні береді.</w:t>
      </w:r>
      <w:r>
        <w:br/>
      </w:r>
      <w:r>
        <w:rPr>
          <w:rFonts w:ascii="Times New Roman"/>
          <w:b w:val="false"/>
          <w:i w:val="false"/>
          <w:color w:val="000000"/>
          <w:sz w:val="28"/>
        </w:rPr>
        <w:t>
</w:t>
      </w:r>
      <w:r>
        <w:rPr>
          <w:rFonts w:ascii="Times New Roman"/>
          <w:b w:val="false"/>
          <w:i w:val="false"/>
          <w:color w:val="000000"/>
          <w:sz w:val="28"/>
        </w:rPr>
        <w:t>
      10. Жобалау компаниясы Шарт облыстың (республикалық маңызы бар қаланың астананың) жергілікті атқарушы органында есепке алынғаннан кейін он жұмыс күні ішінде оны есепке алу жазбасы туралы үзіндіні үлескерге және банк-агентке табыс етеді.</w:t>
      </w:r>
      <w:r>
        <w:br/>
      </w:r>
      <w:r>
        <w:rPr>
          <w:rFonts w:ascii="Times New Roman"/>
          <w:b w:val="false"/>
          <w:i w:val="false"/>
          <w:color w:val="000000"/>
          <w:sz w:val="28"/>
        </w:rPr>
        <w:t>
</w:t>
      </w:r>
      <w:r>
        <w:rPr>
          <w:rFonts w:ascii="Times New Roman"/>
          <w:b w:val="false"/>
          <w:i w:val="false"/>
          <w:color w:val="000000"/>
          <w:sz w:val="28"/>
        </w:rPr>
        <w:t>
      11. Шарттарды, оған енгізілетін өзгерістерді, сондай-ақ Шарт бойынша талап ету құқығын басқаға беруді есепке алу кезінде үшінші тұлғалардың бұрын есепке қойылған үлеске құқықтарының болуы мәніне міндетті тексеру жүргізіледі. Мұндай құқықтар болған кезде, Шартты есепке алудан бас тартылады.</w:t>
      </w:r>
      <w:r>
        <w:br/>
      </w:r>
      <w:r>
        <w:rPr>
          <w:rFonts w:ascii="Times New Roman"/>
          <w:b w:val="false"/>
          <w:i w:val="false"/>
          <w:color w:val="000000"/>
          <w:sz w:val="28"/>
        </w:rPr>
        <w:t>
</w:t>
      </w:r>
      <w:r>
        <w:rPr>
          <w:rFonts w:ascii="Times New Roman"/>
          <w:b w:val="false"/>
          <w:i w:val="false"/>
          <w:color w:val="000000"/>
          <w:sz w:val="28"/>
        </w:rPr>
        <w:t>
      12. Облыстың (республикалық маңызы бар қаланың, астананың) жергілікті атқарушы органы құрылыс және тұрғын үй-коммуналдық шаруашылық істері жөніндегі уәкілетті органға ай сайын есепке алынған Шарттардың саны туралы ақпарат береді.</w:t>
      </w:r>
      <w:r>
        <w:br/>
      </w:r>
      <w:r>
        <w:rPr>
          <w:rFonts w:ascii="Times New Roman"/>
          <w:b w:val="false"/>
          <w:i w:val="false"/>
          <w:color w:val="000000"/>
          <w:sz w:val="28"/>
        </w:rPr>
        <w:t>
</w:t>
      </w:r>
      <w:r>
        <w:rPr>
          <w:rFonts w:ascii="Times New Roman"/>
          <w:b w:val="false"/>
          <w:i w:val="false"/>
          <w:color w:val="000000"/>
          <w:sz w:val="28"/>
        </w:rPr>
        <w:t>
      13. Үлескерге салынған тұрғын үй ғимаратындағы оның үлесін беру туралы актіге қол қойылғаннан кейін облыстың (республикалық маңызы бар қаланың, астананың) жергілікті атқарушы органы тұрғын үй құрылысына үлестік қатысу туралы шарттарды тіркеу журналына Шартты есептен шығару туралы жазба енгізеді.</w:t>
      </w:r>
      <w:r>
        <w:br/>
      </w:r>
      <w:r>
        <w:rPr>
          <w:rFonts w:ascii="Times New Roman"/>
          <w:b w:val="false"/>
          <w:i w:val="false"/>
          <w:color w:val="000000"/>
          <w:sz w:val="28"/>
        </w:rPr>
        <w:t>
</w:t>
      </w:r>
      <w:r>
        <w:rPr>
          <w:rFonts w:ascii="Times New Roman"/>
          <w:b w:val="false"/>
          <w:i w:val="false"/>
          <w:color w:val="000000"/>
          <w:sz w:val="28"/>
        </w:rPr>
        <w:t>
      14. Шарттарды есептен шығару жөніндегі ақпарат құрылыс және тұрғын үй-коммуналдық шаруашылық істері жөніндегі уәкілетті органға тапсырылуға тиіс.</w:t>
      </w:r>
      <w:r>
        <w:br/>
      </w:r>
      <w:r>
        <w:rPr>
          <w:rFonts w:ascii="Times New Roman"/>
          <w:b w:val="false"/>
          <w:i w:val="false"/>
          <w:color w:val="000000"/>
          <w:sz w:val="28"/>
        </w:rPr>
        <w:t>
</w:t>
      </w:r>
      <w:r>
        <w:rPr>
          <w:rFonts w:ascii="Times New Roman"/>
          <w:b w:val="false"/>
          <w:i w:val="false"/>
          <w:color w:val="000000"/>
          <w:sz w:val="28"/>
        </w:rPr>
        <w:t>
      15. Шартты орындаудан бір жақты бас тартылған жағдайда, бастамашы тарап уәкілетті органға Шартты орындаудан бір жақты бас тартуды есепке алу туралы өтініш ұсынады. Бұл ретте бастамашы тарап өтініш берілген күнінен бастап он күнтізбелік күн ішінде басқа тарапты Шартты орындаудан бір жақты бас тарту туралы жазбаша хабардар етуге міндетті.</w:t>
      </w:r>
      <w:r>
        <w:br/>
      </w:r>
      <w:r>
        <w:rPr>
          <w:rFonts w:ascii="Times New Roman"/>
          <w:b w:val="false"/>
          <w:i w:val="false"/>
          <w:color w:val="000000"/>
          <w:sz w:val="28"/>
        </w:rPr>
        <w:t>
</w:t>
      </w:r>
      <w:r>
        <w:rPr>
          <w:rFonts w:ascii="Times New Roman"/>
          <w:b w:val="false"/>
          <w:i w:val="false"/>
          <w:color w:val="000000"/>
          <w:sz w:val="28"/>
        </w:rPr>
        <w:t>
      16. Тараптар бастамашы тараптан Шартты орындаудан бір жақты бас тарту туралы жазбаша хабарлама алынғаннан кейін он күнтізбелік күн ішінде өзара келісім бойынша кейіннен Шартты есептен шығару үшін облыстың (республикалық маңызы бар қаланың, астананың) жергілікті атқарушы органына бір-біріне кінәраттарының жоқ екенін көрсете отырып, жазбаша түрде хабарлайды.</w:t>
      </w:r>
      <w:r>
        <w:br/>
      </w:r>
      <w:r>
        <w:rPr>
          <w:rFonts w:ascii="Times New Roman"/>
          <w:b w:val="false"/>
          <w:i w:val="false"/>
          <w:color w:val="000000"/>
          <w:sz w:val="28"/>
        </w:rPr>
        <w:t>
      Тараптар өзара келісім бойынша Шартты бұзудан бас тартқан жағдайда, оны бұзу азаматтық </w:t>
      </w:r>
      <w:r>
        <w:rPr>
          <w:rFonts w:ascii="Times New Roman"/>
          <w:b w:val="false"/>
          <w:i w:val="false"/>
          <w:color w:val="000000"/>
          <w:sz w:val="28"/>
        </w:rPr>
        <w:t>заңнамаға</w:t>
      </w:r>
      <w:r>
        <w:rPr>
          <w:rFonts w:ascii="Times New Roman"/>
          <w:b w:val="false"/>
          <w:i w:val="false"/>
          <w:color w:val="000000"/>
          <w:sz w:val="28"/>
        </w:rPr>
        <w:t xml:space="preserve"> сәйкес жүргізіледі.</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