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db2" w14:textId="5e94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тамыздағы N 1202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қарашадағы N 1837 Қаулысы. Күші жойылды - Қазақстан Республикасы Үкіметінің 2012 жылғы 9 тамыздағы N 1036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2012.08.09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"Инновациялық гранттар беру және зияткерлік меншік объектілерін енгізу бойынша қабылдаған шаралар туралы есептер беру ережесін бекіту туралы" Қазақстан Республикасы Үкіметінің 2009 жылғы 6 тамыздағы N 1202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N 35, 338-құжат)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Инновациялық гранттар беру және зияткерлік меншік объектілерін енгізу бойынша қабылдаған шаралар туралы есептер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Инновациялық жобаның техникалық-экономикалық негіздемесін дайындауға арналған инновациялық грантты игеру мерзімі нақты инновациялық жобаның ерекшеліктеріне сәйкес, бірақ 6 (алты) айдан аспайтын мерзімде айқындалады.".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