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7897" w14:textId="8c27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 бойынша берешектің бір бөлігін өтеу есебіне ұсынылатын мүлікті Астана қаласының коммуналдық меншігінен республикалық меншікке айналдыру туралы</w:t>
      </w:r>
    </w:p>
    <w:p>
      <w:pPr>
        <w:spacing w:after="0"/>
        <w:ind w:left="0"/>
        <w:jc w:val="both"/>
      </w:pPr>
      <w:r>
        <w:rPr>
          <w:rFonts w:ascii="Times New Roman"/>
          <w:b w:val="false"/>
          <w:i w:val="false"/>
          <w:color w:val="000000"/>
          <w:sz w:val="28"/>
        </w:rPr>
        <w:t>Қазақстан Республикасы Үкіметінің 2009 жылғы 24 қарашадағы N 1921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192-бабына</w:t>
      </w:r>
      <w:r>
        <w:rPr>
          <w:rFonts w:ascii="Times New Roman"/>
          <w:b w:val="false"/>
          <w:i w:val="false"/>
          <w:color w:val="000000"/>
          <w:sz w:val="28"/>
        </w:rPr>
        <w:t xml:space="preserve"> және Қазақстан Республикасы Үкіметінің 2009 жылғы 26 ақпандағы N 220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2006 жылғы 28 сәуірдегі N ЗАСТ008с кредиттік шартқа сәйкес Астана қаласының әкімдігіне берілген бюджеттік кредит бойынша берешектің бір бөлігін өтеу есебіне ұсынылатын Ильинка кентіндегі коттедж үлгісіндегі тұрғын үй кешеніндегі пәтерлер түріндегі мүлік осы қаулының қосымшасына сәйкес Астана қаласының коммуналдық меншігінен республикалық меншікке айналдырылсын.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Астана қаласының әкімдігімен бірлесіп, бір ай мерзімде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24 қарашадағы</w:t>
      </w:r>
      <w:r>
        <w:br/>
      </w:r>
      <w:r>
        <w:rPr>
          <w:rFonts w:ascii="Times New Roman"/>
          <w:b w:val="false"/>
          <w:i w:val="false"/>
          <w:color w:val="000000"/>
          <w:sz w:val="28"/>
        </w:rPr>
        <w:t xml:space="preserve">
N 1921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Ильинка кентіндегі коттедж үлгісіндегі тұрғын үй кешені</w:t>
      </w:r>
      <w:r>
        <w:br/>
      </w:r>
      <w:r>
        <w:rPr>
          <w:rFonts w:ascii="Times New Roman"/>
          <w:b/>
          <w:i w:val="false"/>
          <w:color w:val="000000"/>
        </w:rPr>
        <w:t>
пәтерлерінің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152"/>
        <w:gridCol w:w="2329"/>
        <w:gridCol w:w="2349"/>
        <w:gridCol w:w="3406"/>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Пәтерлердің жалпы пайдалы алаңы, шаршы 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нөмірі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1-үй,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21-320-077-192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3-үй,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21-320-077-184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4-үй,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21-320-077-183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5-үй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6-үй,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21-320-077-191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7-үй,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21-320-077-219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9-үй,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10-үй,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21-320-077-205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11-үй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12-үй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13-үй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14-үй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15-үй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16-үй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17-үй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19-үй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20-үй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21-үй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23-үй,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23-үй,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24-үй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25-үй,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25-үй,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26-үй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21-320-077-282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27-үй,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27-үй,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28-үй,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28-үй,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30-үй,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30-үй,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32-үй,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30 көше, N 32-үй,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21-320-077-226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2-үй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3-үй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4-үй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5-үй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6-үй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7-үй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8-үй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9-үй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10-үй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21-320-077-321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13-үй,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0,1946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13-үй,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14-үй,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14-үй,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15-үй,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15-үй,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16-үй,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16-үй,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17-үй,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17-үй,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18-үй,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21-320-077-225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31 көше, N 18-үй,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21-320-077-225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32-үй,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21-320-077-179</w:t>
            </w:r>
          </w:p>
        </w:tc>
      </w:tr>
      <w:tr>
        <w:trPr>
          <w:trHeight w:val="7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3-үй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5-үй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21-320-077-249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6-үй,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8-үй,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21-320-077-181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9-үй,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10-үй,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21-320-077-182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10-үй,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21-320-077-182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11-үй,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21-320-077-207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12-үй,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12-үй,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14-үй,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14-үй,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16-үй,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16-үй,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15-үй,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21-320-077-208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17-үй,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21-320-077-173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25-үй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27-үй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29-үй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31-үй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32 көше, N 33-үй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21-320-077-213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6-үй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21-320-077-307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11-үй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21-320-077-305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12-үй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21-320-077-306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13-үй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14-үй,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21-320-077-172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15-үй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17-үй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21-320-077-302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19-үй,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19-үй,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20-үй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21-320-077-301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21-үй,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21-үй,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22-үй,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22-үй,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23-үй,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23-үй,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24-үй,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24-үй,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26-үй,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34 көше, N 26-үй,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21-320-077-315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3-үй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21-320-077-316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5-үй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7-үй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9-үй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21-320-077-319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12-үй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14-үй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15-үй,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15-үй,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16-үй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17-үй,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15-үй,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21-320-077-259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18-үй,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18-үй,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19-үй,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19-үй,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20-үй,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20-үй,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22-үй,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35 көше, N 22-үй,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39 көше, N 1-үй,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21-320-077-167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39 көше, N 3-үй,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21-320-077-161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39 көше, N 5-үй,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21-320-077-166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39 көше, N 8-үй,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21-320-077-196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39 көше, N 11-үй,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21-320-077-178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39 көше, N 13-үй,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39 көше, N 15-үй,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21-320-077-175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40 көше, N 3-үй,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40 көше, N 5-үй,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21-320-077-202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40 көше, N 7-үй,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21-320-077-201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40 көше, N 9-үй,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21-320-077-193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40 көше, N 13-үй,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21-320-077-187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43 көше, N 1-үй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43 көше, N 3-үй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21-320-077-311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43 көше, N 4-үй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21-320-077-312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45 көше, N 16-үй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21-320-077-309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45 көше, N 18-үй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21-320-077-308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1-үй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21-320-077-313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10-үй,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10-үй,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11-үй,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11-үй,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2-үй,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2-үй,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21-320-077-314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3-үй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4-үй,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4-үй,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5-үй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21-320-077-269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6-үй,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6-үй,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7-үй,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7-үй,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8-үй,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8-үй,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9-үй,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52 көше, N 9-үй,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21-320-077-274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11-үй,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1-үй,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21-320-077-164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11-үй,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13-үй,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13-үй,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15-үй,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15-үй,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17-үй,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17-үй,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19-үй,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19-үй,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21-үй,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21-үй,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23-үй,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23-үй,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25-үй,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21-320-077-229</w:t>
            </w:r>
          </w:p>
        </w:tc>
      </w:tr>
      <w:tr>
        <w:trPr>
          <w:trHeight w:val="7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25-үй,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21-320-077-229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27-үй,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21-320-077-228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27-үй,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21-320-077-228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29-үй,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29-үй,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21-320-077-227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3-үй, 1-пәтер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21-320-077-165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N 77 көше, N 3-үй, 2-пәтер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21-320-077-165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