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d9d9" w14:textId="3f8d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2009 жылғы 12 желтоқсандағы N 2092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Ауылшаруашылығы министрлігі Орман және аңшылық шаруашылығы комитетінің "Көкшетау селекциялық орман орталығы" республикалық мемлекеттік қазыналық кәсіпорнының (бұдан әрі - кәсіпорын) орман қоры жерінен алаңы 5,9 гектар жер учаскесі өнеркәсіп, көлік, байланыс, қорғаныс және өзге де ауыл шаруашылығы емес мақсатындағы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Ақмола облысының әкімі Қазақстан Республикасының заңнамасында белгіленген тәртіппен "Щучинск-Бурабай курорттық аймағының туристік ойын-сауық орталығына кіреберіс" автомобиль жолын салу үшін осы қаулының 1-тармағында көрсетілген жер учаскесін "Қазақстан Республикасы Көлік және коммуникациялар министрлігі Автомобиль жолдары комитетінің Ақмола облыстық департамента" мемлекеттік мекемесіне (бұдан әрі - мекеме) беруді қамтамасыз етсін.</w:t>
      </w:r>
      <w:r>
        <w:br/>
      </w:r>
      <w:r>
        <w:rPr>
          <w:rFonts w:ascii="Times New Roman"/>
          <w:b w:val="false"/>
          <w:i w:val="false"/>
          <w:color w:val="000000"/>
          <w:sz w:val="28"/>
        </w:rPr>
        <w:t>
</w:t>
      </w:r>
      <w:r>
        <w:rPr>
          <w:rFonts w:ascii="Times New Roman"/>
          <w:b w:val="false"/>
          <w:i w:val="false"/>
          <w:color w:val="000000"/>
          <w:sz w:val="28"/>
        </w:rPr>
        <w:t>
      3. Мекеме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ml:space="preserve">
N 2092 қаулысына    </w:t>
      </w:r>
      <w:r>
        <w:br/>
      </w:r>
      <w:r>
        <w:rPr>
          <w:rFonts w:ascii="Times New Roman"/>
          <w:b w:val="false"/>
          <w:i w:val="false"/>
          <w:color w:val="000000"/>
          <w:sz w:val="28"/>
        </w:rPr>
        <w:t xml:space="preserve">
қосымша          </w:t>
      </w:r>
    </w:p>
    <w:bookmarkStart w:name="z6" w:id="1"/>
    <w:p>
      <w:pPr>
        <w:spacing w:after="0"/>
        <w:ind w:left="0"/>
        <w:jc w:val="left"/>
      </w:pPr>
      <w:r>
        <w:rPr>
          <w:rFonts w:ascii="Times New Roman"/>
          <w:b/>
          <w:i w:val="false"/>
          <w:color w:val="000000"/>
        </w:rPr>
        <w:t xml:space="preserve"> 
Орман қоры жерінің санатынан өнеркәсіп, көлік, байланыс,</w:t>
      </w:r>
      <w:r>
        <w:br/>
      </w:r>
      <w:r>
        <w:rPr>
          <w:rFonts w:ascii="Times New Roman"/>
          <w:b/>
          <w:i w:val="false"/>
          <w:color w:val="000000"/>
        </w:rPr>
        <w:t>
қорғаныс және өзге де ауыл шаруашылығы емес мақсаттағы</w:t>
      </w:r>
      <w:r>
        <w:br/>
      </w:r>
      <w:r>
        <w:rPr>
          <w:rFonts w:ascii="Times New Roman"/>
          <w:b/>
          <w:i w:val="false"/>
          <w:color w:val="000000"/>
        </w:rPr>
        <w:t>
жерлер санатына ауыстырылатын Қазақстан Республикасы Ауыл</w:t>
      </w:r>
      <w:r>
        <w:br/>
      </w:r>
      <w:r>
        <w:rPr>
          <w:rFonts w:ascii="Times New Roman"/>
          <w:b/>
          <w:i w:val="false"/>
          <w:color w:val="000000"/>
        </w:rPr>
        <w:t>
шаруашылығы министрлігінің Орман және аңшылық шаруашылығы</w:t>
      </w:r>
      <w:r>
        <w:br/>
      </w:r>
      <w:r>
        <w:rPr>
          <w:rFonts w:ascii="Times New Roman"/>
          <w:b/>
          <w:i w:val="false"/>
          <w:color w:val="000000"/>
        </w:rPr>
        <w:t>
комитетінің "Көкшетау селекциялық орман орталығы"</w:t>
      </w:r>
      <w:r>
        <w:br/>
      </w:r>
      <w:r>
        <w:rPr>
          <w:rFonts w:ascii="Times New Roman"/>
          <w:b/>
          <w:i w:val="false"/>
          <w:color w:val="000000"/>
        </w:rPr>
        <w:t>
республикалық мемлекеттік қазыналық кәсіпорны жерінің</w:t>
      </w:r>
      <w:r>
        <w:br/>
      </w:r>
      <w:r>
        <w:rPr>
          <w:rFonts w:ascii="Times New Roman"/>
          <w:b/>
          <w:i w:val="false"/>
          <w:color w:val="000000"/>
        </w:rPr>
        <w:t>
экспликациясы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553"/>
        <w:gridCol w:w="1193"/>
        <w:gridCol w:w="1113"/>
        <w:gridCol w:w="1133"/>
        <w:gridCol w:w="1193"/>
        <w:gridCol w:w="1233"/>
        <w:gridCol w:w="1293"/>
      </w:tblGrid>
      <w:tr>
        <w:trPr>
          <w:trHeight w:val="30" w:hRule="atLeast"/>
        </w:trPr>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тік</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Орман және аңшылық шаруашылығы комитетінің "Көкшетау селекциялық орман орталығы" республикалық мемлекеттік қазыналық кәсіпорны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