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6af7" w14:textId="aca6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1222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15 желтоқсандағы № 2122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2009 - 2011 жылдарға арналған стратегиялық жоспары туралы» Қазақстан Республикасы Үкіметінің 2008 жылғы 23 желтоқсандағы № 1222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 қызметінің стратегиялық бағыттары, мақсаттары және міндеттері»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«Бассейндік қағидат бойынша халықаралық конвенцияларды іске асыруды және Қазақстанның экожүйелері аймақтарын құруды ғылыми қамтамасыз ету» деген жолдың «2009 жыл» деген бағанында «14» деген сандар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(001):</w:t>
      </w:r>
      <w:r>
        <w:br/>
      </w:r>
      <w:r>
        <w:rPr>
          <w:rFonts w:ascii="Times New Roman"/>
          <w:b w:val="false"/>
          <w:i w:val="false"/>
          <w:color w:val="000000"/>
          <w:sz w:val="28"/>
        </w:rPr>
        <w:t>
      «Бағдарламаны іске асыруға шығындар» деген жолдың «2009 жыл» деген бағанында «1 415 418» деген сандар «1 471 708»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(003):</w:t>
      </w:r>
      <w:r>
        <w:br/>
      </w:r>
      <w:r>
        <w:rPr>
          <w:rFonts w:ascii="Times New Roman"/>
          <w:b w:val="false"/>
          <w:i w:val="false"/>
          <w:color w:val="000000"/>
          <w:sz w:val="28"/>
        </w:rPr>
        <w:t>
      «Бағдарламаны іске асыруға шығындар» деген жолдың «2009 жыл» деген бағанында «338 010» деген сандар «290 800»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(004):</w:t>
      </w:r>
      <w:r>
        <w:br/>
      </w:r>
      <w:r>
        <w:rPr>
          <w:rFonts w:ascii="Times New Roman"/>
          <w:b w:val="false"/>
          <w:i w:val="false"/>
          <w:color w:val="000000"/>
          <w:sz w:val="28"/>
        </w:rPr>
        <w:t>
      «Бағдарламаны іске асыруға шығындар» деген жолдың «2009 жыл» деген бағанында «30 940» деген сандар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(006):</w:t>
      </w:r>
      <w:r>
        <w:br/>
      </w:r>
      <w:r>
        <w:rPr>
          <w:rFonts w:ascii="Times New Roman"/>
          <w:b w:val="false"/>
          <w:i w:val="false"/>
          <w:color w:val="000000"/>
          <w:sz w:val="28"/>
        </w:rPr>
        <w:t>
      «2009 жыл» деген бағанда:</w:t>
      </w:r>
      <w:r>
        <w:br/>
      </w:r>
      <w:r>
        <w:rPr>
          <w:rFonts w:ascii="Times New Roman"/>
          <w:b w:val="false"/>
          <w:i w:val="false"/>
          <w:color w:val="000000"/>
          <w:sz w:val="28"/>
        </w:rPr>
        <w:t>
      «Сан көрсеткіштері» деген жолда «9» деген сан «8» деген санмен ауыстырылсын;</w:t>
      </w:r>
      <w:r>
        <w:br/>
      </w:r>
      <w:r>
        <w:rPr>
          <w:rFonts w:ascii="Times New Roman"/>
          <w:b w:val="false"/>
          <w:i w:val="false"/>
          <w:color w:val="000000"/>
          <w:sz w:val="28"/>
        </w:rPr>
        <w:t>
      «Бағдарламаны іске асыруға шығындар» деген жолда «1 987 496» деген сандар «2 010 718»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(008):</w:t>
      </w:r>
      <w:r>
        <w:br/>
      </w:r>
      <w:r>
        <w:rPr>
          <w:rFonts w:ascii="Times New Roman"/>
          <w:b w:val="false"/>
          <w:i w:val="false"/>
          <w:color w:val="000000"/>
          <w:sz w:val="28"/>
        </w:rPr>
        <w:t>
      «2009 жыл» деген бағанда:</w:t>
      </w:r>
      <w:r>
        <w:br/>
      </w:r>
      <w:r>
        <w:rPr>
          <w:rFonts w:ascii="Times New Roman"/>
          <w:b w:val="false"/>
          <w:i w:val="false"/>
          <w:color w:val="000000"/>
          <w:sz w:val="28"/>
        </w:rPr>
        <w:t>
      «Сан көрсеткіштері» деген жолда «800» деген сандар «801» деген сандармен, «120» деген сандар «320» деген сандармен ауыстырылсын;</w:t>
      </w:r>
      <w:r>
        <w:br/>
      </w:r>
      <w:r>
        <w:rPr>
          <w:rFonts w:ascii="Times New Roman"/>
          <w:b w:val="false"/>
          <w:i w:val="false"/>
          <w:color w:val="000000"/>
          <w:sz w:val="28"/>
        </w:rPr>
        <w:t>
      «Нәтиже көрсеткіштері» деген жолда «200» деген сандар «276» деген сандармен, «120» деген сандар «320»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(009):</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шығындар» деген жолда «1 500 000» деген сандар «1 530 940»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(013):</w:t>
      </w:r>
      <w:r>
        <w:br/>
      </w:r>
      <w:r>
        <w:rPr>
          <w:rFonts w:ascii="Times New Roman"/>
          <w:b w:val="false"/>
          <w:i w:val="false"/>
          <w:color w:val="000000"/>
          <w:sz w:val="28"/>
        </w:rPr>
        <w:t>
      «Бағдарламаны іске асыруға шығындар» деген жолда «34 283» деген сандар «23 257»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(014):</w:t>
      </w:r>
      <w:r>
        <w:br/>
      </w:r>
      <w:r>
        <w:rPr>
          <w:rFonts w:ascii="Times New Roman"/>
          <w:b w:val="false"/>
          <w:i w:val="false"/>
          <w:color w:val="000000"/>
          <w:sz w:val="28"/>
        </w:rPr>
        <w:t>
      «Бағдарламаны іске асыруға шығындар» деген жолдың «2009 жыл» деген бағанында «465 708» деген сандар «442 486»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(015):</w:t>
      </w:r>
      <w:r>
        <w:br/>
      </w:r>
      <w:r>
        <w:rPr>
          <w:rFonts w:ascii="Times New Roman"/>
          <w:b w:val="false"/>
          <w:i w:val="false"/>
          <w:color w:val="000000"/>
          <w:sz w:val="28"/>
        </w:rPr>
        <w:t>
      «Бағдарламаны іске асыруға шығындар» деген жолдың «2009 жыл» деген бағанында «4245» деген сандар «3796»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қаулыға 1, 2-қосымшаларға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2122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5-қосымша</w:t>
      </w:r>
    </w:p>
    <w:bookmarkStart w:name="z18" w:id="1"/>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бюджеттік шығыстарын жинақтау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653"/>
        <w:gridCol w:w="1873"/>
        <w:gridCol w:w="1913"/>
        <w:gridCol w:w="1833"/>
        <w:gridCol w:w="1733"/>
      </w:tblGrid>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6851140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12039615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6851140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12039615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4921923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6014438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2117702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Сапалық және сандық көрсеткіштерді (экологиялық нормативтерді және талаптарды)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406428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мониторингі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2611247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746393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Ведомстволық бағынысты мекемелердің ғимараттарын, үй-жайларын және құрылыстарын күрделі жөндеу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объектілердің мемлекеттік экологиялық сараптамасын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басқарудың деңгейлері арасындағы өкілеттіктерді болу шеңберінде әкімшілік функцияларға берілетін облыстық бюджеттерге, Астана және Алматы қалалары бюджеттеріне ағымдағы нысаналы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5109732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6025178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қайта жаңарту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Қоршаған ортаны қорғаудың ақпараттық жүйесін құру және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6449171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1911389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2338789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барлық шығыстары, оның ішінде:</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4921923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6014437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Жаңғыртуды қоса алғандағы бюджеттік даму бағдарламалары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5109732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6025178</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2122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6-қосымша</w:t>
      </w:r>
    </w:p>
    <w:bookmarkStart w:name="z19" w:id="2"/>
    <w:p>
      <w:pPr>
        <w:spacing w:after="0"/>
        <w:ind w:left="0"/>
        <w:jc w:val="left"/>
      </w:pPr>
      <w:r>
        <w:rPr>
          <w:rFonts w:ascii="Times New Roman"/>
          <w:b/>
          <w:i w:val="false"/>
          <w:color w:val="000000"/>
        </w:rPr>
        <w:t xml:space="preserve"> 
Шығыстарды стратегиялық бағыттар, мақсаттар, міндеттер және</w:t>
      </w:r>
      <w:r>
        <w:br/>
      </w:r>
      <w:r>
        <w:rPr>
          <w:rFonts w:ascii="Times New Roman"/>
          <w:b/>
          <w:i w:val="false"/>
          <w:color w:val="000000"/>
        </w:rPr>
        <w:t>
бюджеттік бағдарламалар бойынша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3"/>
        <w:gridCol w:w="1673"/>
        <w:gridCol w:w="1896"/>
        <w:gridCol w:w="1916"/>
        <w:gridCol w:w="1876"/>
        <w:gridCol w:w="1816"/>
      </w:tblGrid>
      <w:tr>
        <w:trPr>
          <w:trHeight w:val="30" w:hRule="atLeast"/>
        </w:trPr>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мен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 сапасын тұрақтандыру және жақсарту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4003505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6857562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3333671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12812947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6106758</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Қоршаған ортаға эмиссияларды азайту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1727274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2457797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шығарындылар мен төгенділерді азайту және қалдықтарды орналастыру жөніндегі шараларды әзірлеу және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 003 «Қоршаған ортаны қорғау саласындағы ғылыми зерттеулер»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1323079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1478592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1806831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2140450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Қоршаған ортаға эмиссиялар деңгейін төмендету, қоршаған ортаға орнықты органикалық ластағыштардың кері әсер етуін төмендету, қоршаған ортаны қалпына келтіру үдерістерін ғылыми қамтамасыз етуді қалыптастыру және қоршаған орта сапасы және экологиялық ережелерді күшейту нормативтеріне кезеңді қол жеткізу үшін нормативтік әдістемелік құжаттамалармен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және 002 «Сапалық және сандық көрсеткіштерді (экологиялық нормативтерді және талаптарды) әзірлеу»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Қоршаған ортаны қорғаудың экологиялық экономикалық тетіктерін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86864</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Экологиялық реттеу және бақылау жүйесін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объектілердің мемлекеттік экологиялық сараптамасын жүргізу»;</w:t>
            </w:r>
            <w:r>
              <w:br/>
            </w:r>
            <w:r>
              <w:rPr>
                <w:rFonts w:ascii="Times New Roman"/>
                <w:b w:val="false"/>
                <w:i w:val="false"/>
                <w:color w:val="000000"/>
                <w:sz w:val="20"/>
              </w:rPr>
              <w:t>
</w:t>
            </w:r>
            <w:r>
              <w:rPr>
                <w:rFonts w:ascii="Times New Roman"/>
                <w:b w:val="false"/>
                <w:i w:val="false"/>
                <w:color w:val="000000"/>
                <w:sz w:val="20"/>
              </w:rPr>
              <w:t>007 «Қоршаған ортаны қорғаудың ақпараттық жүйесін құру және дамыту», 111 «Мемлекеттік басқару деңгейлері арасындағы өкілеттіктерді бөлу шеңберінде әкімшілік функцияларға берілетін облыстық бюджеттерге, Астана және Алматы қалаларының бюджеттеріне ағымдағы нысаналы трансферттер»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Аумақтық бөлімшелерді материалдық-техникалық қамтамасыз ету, талдау зертханаларын техникалық қайта жарақтандыру және жабдықтау, инспекциялық жұмысты кадрлық және әдістемелік қамтамасыз етуді арттыру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 Қоршаған </w:t>
            </w:r>
            <w:r>
              <w:rPr>
                <w:rFonts w:ascii="Times New Roman"/>
                <w:b w:val="false"/>
                <w:i w:val="false"/>
                <w:color w:val="000000"/>
                <w:sz w:val="20"/>
              </w:rPr>
              <w:t>ортаны қорғау министрлігін</w:t>
            </w:r>
            <w:r>
              <w:rPr>
                <w:rFonts w:ascii="Times New Roman"/>
                <w:b w:val="false"/>
                <w:i w:val="false"/>
                <w:color w:val="000000"/>
                <w:sz w:val="20"/>
              </w:rPr>
              <w:t>материалдық-техникалық жарақтандыру, 011 «Ведомстволық бағынысты мекемелердің ғимараттарын, үй-жайларын және құрылыстарын күрделі жөндеу», 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581033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49843</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Табиғи ортаны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1482397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1606397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10719982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3750389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Су бұру жүйелерін және кәріздік тазарту құрылыстарын салу, қайта құру және жаңғырту бойынша жобаларды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қайта жаңарту», 009 «Облыстық бюджеттерге, Астана және Алматы қалалары бюджеттеріне қоршаған ортаны қорғау объектілерін салуға және қайта жаңартуға берілетін нысаналы даму трансферттері»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3748852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8373521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1911389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Экологиялық апат аймақтарында экологиялық ахуалды жақсарту жөніндегі шаралар кешенін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Табиғи ортаның азып-тозуын тоқтата тұру, «тарихи» ластануларды, оның ішінде орнықты органикалық ластанулар жою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 бюджеттік бағдарламасы, оның ішінде: «Қуаң жерлерді басқару», «Қазакстанда полихлордифенил қорларын және қалдықтарын қауіпсіз басқару бойынша жоспар көру және іске асыру», 003 «Қоршаған ортаны қорғау саласындағы ғылыми зерттеулер», 012 «Тарихи» ластануларды жою»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580387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1207480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2339461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орнықты дамуға көшу тетіктерін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Теңгерімді даму құралдарын қалыптастыру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өңірлері және салалары бойынша орнықты даму қағидаттарын енгізу және орнықты дамудың нысаналы көрсеткіштерін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 өңірлері бойынша халық</w:t>
            </w:r>
            <w:r>
              <w:rPr>
                <w:rFonts w:ascii="Times New Roman"/>
                <w:b w:val="false"/>
                <w:i w:val="false"/>
                <w:color w:val="000000"/>
                <w:sz w:val="20"/>
              </w:rPr>
              <w:t xml:space="preserve"> денсаулығына қоршаған ортаның</w:t>
            </w:r>
            <w:r>
              <w:rPr>
                <w:rFonts w:ascii="Times New Roman"/>
                <w:b w:val="false"/>
                <w:i w:val="false"/>
                <w:color w:val="000000"/>
                <w:sz w:val="20"/>
              </w:rPr>
              <w:t xml:space="preserve"> ластануынан төнетін қауіптерді бағалау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Халықаралық экологиялық ынтымақтастықты тереңдету және орнықты дамудың трансшекаралық аймақтарын қалыптастыру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Экология және орнықты даму мәселелері бойынша басқа мемлекеттермен халықаралық ынтымақтастықты белсенді ету, қоршаған ортаны қорғау мәселелерін реттейтін халықаралық конвенцияларды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Каспий теңізі қайраңының және жақын мандаты аумақтардың ластануын болдырмау жөніндегі шараларды жүзеге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Жаңартылатын ресурстарды және энергия көздерін тиімді пайдалану үшін экономиканы бағыттау және жағдайлар жасау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Жаңартылатын энергия көздерін тиімді пайдалану саласында заңнамалық негізді, стратегиялық құжаттарды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Табиғат ресурстарды тиімді пайдалану, сақтау және баламалы энергетиканы дамыту жөніндегі жобаларды әзірлеу және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Гидрометеорологиялық және экологиялық мониторингті жаңғырту және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3926125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5449129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Гидрометеорологиялық және экологиялық қауіпсіздікті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2338789</w:t>
            </w:r>
          </w:p>
        </w:tc>
      </w:tr>
      <w:tr>
        <w:trPr>
          <w:trHeight w:val="45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3.1.1 -міндет. Гидрометеорологиялық бақылаудың және қоршаған ортаның жай-күйін бақылаудың мемлекеттік желісін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1523529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Байланыс, деректерді өңдеу және жолдау құралдарын жаңғырту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Болжамдық қызметті жаңғырту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ҚР ҰГМҚ ұйымдастыру және басқару жүйесін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багдарламасы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Республикасының Ұлттық гидрометеорологиялық қызметі бөлімшелерін қызметтік-өндірістік ғимараттармен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616260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Гидрометеорологиялық және экологиялық мониторингті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2390854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2710542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3110340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Мемлекет пен халықтың гидрометеорологиялық ақпараттық, оның ішінде қауіпті және табиғи гидрометеорологиялық құбылыстар туралы уақытылы ескертудегі қажеттіліктерін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мониторингті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2611247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Мемлекеттік органдар мен халықты қоршаған орта ластануының жай-күйі туралы ақпаратпен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433227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