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8d31" w14:textId="65b8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Үкіметі мен</w:t>
      </w:r>
      <w:r>
        <w:br/>
      </w:r>
      <w:r>
        <w:rPr>
          <w:rFonts w:ascii="Times New Roman"/>
          <w:b w:val="false"/>
          <w:i w:val="false"/>
          <w:color w:val="000000"/>
          <w:sz w:val="28"/>
        </w:rPr>
        <w:t>
</w:t>
      </w:r>
      <w:r>
        <w:rPr>
          <w:rFonts w:ascii="Times New Roman"/>
          <w:b/>
          <w:i w:val="false"/>
          <w:color w:val="000080"/>
          <w:sz w:val="28"/>
        </w:rPr>
        <w:t>Германия Федеративтік Республикасының Үкіметі</w:t>
      </w:r>
      <w:r>
        <w:br/>
      </w:r>
      <w:r>
        <w:rPr>
          <w:rFonts w:ascii="Times New Roman"/>
          <w:b w:val="false"/>
          <w:i w:val="false"/>
          <w:color w:val="000000"/>
          <w:sz w:val="28"/>
        </w:rPr>
        <w:t>
</w:t>
      </w:r>
      <w:r>
        <w:rPr>
          <w:rFonts w:ascii="Times New Roman"/>
          <w:b/>
          <w:i w:val="false"/>
          <w:color w:val="000080"/>
          <w:sz w:val="28"/>
        </w:rPr>
        <w:t>арасындағы Алматы қаласындағы Қазақстан-неміс университетін</w:t>
      </w:r>
      <w:r>
        <w:br/>
      </w:r>
      <w:r>
        <w:rPr>
          <w:rFonts w:ascii="Times New Roman"/>
          <w:b w:val="false"/>
          <w:i w:val="false"/>
          <w:color w:val="000000"/>
          <w:sz w:val="28"/>
        </w:rPr>
        <w:t>
</w:t>
      </w:r>
      <w:r>
        <w:rPr>
          <w:rFonts w:ascii="Times New Roman"/>
          <w:b/>
          <w:i w:val="false"/>
          <w:color w:val="000080"/>
          <w:sz w:val="28"/>
        </w:rPr>
        <w:t>дамыту жөніндегі одан әрі ынтымақтастық туралы келісімді</w:t>
      </w:r>
      <w:r>
        <w:br/>
      </w:r>
      <w:r>
        <w:rPr>
          <w:rFonts w:ascii="Times New Roman"/>
          <w:b w:val="false"/>
          <w:i w:val="false"/>
          <w:color w:val="000000"/>
          <w:sz w:val="28"/>
        </w:rPr>
        <w:t>
</w:t>
      </w:r>
      <w:r>
        <w:rPr>
          <w:rFonts w:ascii="Times New Roman"/>
          <w:b/>
          <w:i w:val="false"/>
          <w:color w:val="000080"/>
          <w:sz w:val="28"/>
        </w:rPr>
        <w:t>ратификациялау туралы</w:t>
      </w:r>
    </w:p>
    <w:p>
      <w:pPr>
        <w:spacing w:after="0"/>
        <w:ind w:left="0"/>
        <w:jc w:val="both"/>
      </w:pPr>
      <w:r>
        <w:rPr>
          <w:rFonts w:ascii="Times New Roman"/>
          <w:b w:val="false"/>
          <w:i w:val="false"/>
          <w:color w:val="000000"/>
          <w:sz w:val="28"/>
        </w:rPr>
        <w:t>      Астанада 2008 жылғы 3 қыркүйекте қол қойылған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i w:val="false"/>
          <w:color w:val="000080"/>
          <w:sz w:val="28"/>
        </w:rPr>
        <w:t>Қазақстан Республикасының Үкіметі мен Германия Федеративтік</w:t>
      </w:r>
      <w:r>
        <w:br/>
      </w:r>
      <w:r>
        <w:rPr>
          <w:rFonts w:ascii="Times New Roman"/>
          <w:b w:val="false"/>
          <w:i w:val="false"/>
          <w:color w:val="000000"/>
          <w:sz w:val="28"/>
        </w:rPr>
        <w:t>
</w:t>
      </w:r>
      <w:r>
        <w:rPr>
          <w:rFonts w:ascii="Times New Roman"/>
          <w:b/>
          <w:i w:val="false"/>
          <w:color w:val="000080"/>
          <w:sz w:val="28"/>
        </w:rPr>
        <w:t>Республикасының Үкіметі арасындағы Алматы қаласындағы</w:t>
      </w:r>
      <w:r>
        <w:br/>
      </w:r>
      <w:r>
        <w:rPr>
          <w:rFonts w:ascii="Times New Roman"/>
          <w:b w:val="false"/>
          <w:i w:val="false"/>
          <w:color w:val="000000"/>
          <w:sz w:val="28"/>
        </w:rPr>
        <w:t>
</w:t>
      </w:r>
      <w:r>
        <w:rPr>
          <w:rFonts w:ascii="Times New Roman"/>
          <w:b/>
          <w:i w:val="false"/>
          <w:color w:val="000080"/>
          <w:sz w:val="28"/>
        </w:rPr>
        <w:t>Қазақстан-неміс университетін дамыту жөніндегі одан әрі</w:t>
      </w:r>
      <w:r>
        <w:br/>
      </w:r>
      <w:r>
        <w:rPr>
          <w:rFonts w:ascii="Times New Roman"/>
          <w:b w:val="false"/>
          <w:i w:val="false"/>
          <w:color w:val="000000"/>
          <w:sz w:val="28"/>
        </w:rPr>
        <w:t>
</w:t>
      </w:r>
      <w:r>
        <w:rPr>
          <w:rFonts w:ascii="Times New Roman"/>
          <w:b/>
          <w:i w:val="false"/>
          <w:color w:val="000080"/>
          <w:sz w:val="28"/>
        </w:rPr>
        <w:t>ынтымақтастық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Германия Федеративтік Республикасының Үкіметі,</w:t>
      </w:r>
      <w:r>
        <w:br/>
      </w:r>
      <w:r>
        <w:rPr>
          <w:rFonts w:ascii="Times New Roman"/>
          <w:b w:val="false"/>
          <w:i w:val="false"/>
          <w:color w:val="000000"/>
          <w:sz w:val="28"/>
        </w:rPr>
        <w:t>
</w:t>
      </w:r>
      <w:r>
        <w:rPr>
          <w:rFonts w:ascii="Times New Roman"/>
          <w:b w:val="false"/>
          <w:i w:val="false"/>
          <w:color w:val="000000"/>
          <w:sz w:val="28"/>
        </w:rPr>
        <w:t>      өз мемлекеттерінің білім және ғылым саласындағы ынтымақтастығын тереңдетуге ниеттене отырып, осы ынтымақтастықтың қол жеткізілген нәтижелерін бағалай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білім және ғылым саласындағы екі жақты ынтымақтастықты одан әрі перспективалы және біртіндеп кеңейту қажеттігін сезіне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Республикасынан мемлекеттік және жеке әріптестердің, жоғары оқу орындары мен кәсіпкерлердің мейлінше ауқымды топтарын тартудың маңызын көрсете отырып,</w:t>
      </w:r>
      <w:r>
        <w:br/>
      </w:r>
      <w:r>
        <w:rPr>
          <w:rFonts w:ascii="Times New Roman"/>
          <w:b w:val="false"/>
          <w:i w:val="false"/>
          <w:color w:val="000000"/>
          <w:sz w:val="28"/>
        </w:rPr>
        <w:t>
</w:t>
      </w:r>
      <w:r>
        <w:rPr>
          <w:rFonts w:ascii="Times New Roman"/>
          <w:b w:val="false"/>
          <w:i w:val="false"/>
          <w:color w:val="000000"/>
          <w:sz w:val="28"/>
        </w:rPr>
        <w:t>      Қазақстан-неміс университетін қолдауға тұжырымдамалық, ұйымдық және қаржылық көмек көрсетуге мүдделілік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 Назарбаевтың 2007 жылғы 29 қаңтар - 1 ақпандағы Германия Федеративтік Республикасына ресми сапары барысында қол жеткізілген уағдаластықты негізге ала отырып,</w:t>
      </w:r>
      <w:r>
        <w:br/>
      </w:r>
      <w:r>
        <w:rPr>
          <w:rFonts w:ascii="Times New Roman"/>
          <w:b w:val="false"/>
          <w:i w:val="false"/>
          <w:color w:val="000000"/>
          <w:sz w:val="28"/>
        </w:rPr>
        <w:t>
</w:t>
      </w:r>
      <w:r>
        <w:rPr>
          <w:rFonts w:ascii="Times New Roman"/>
          <w:b w:val="false"/>
          <w:i w:val="false"/>
          <w:color w:val="000000"/>
          <w:sz w:val="28"/>
        </w:rPr>
        <w:t>      1994 жылғы 16 желтоқсандағы Қазақстан Республикасының Үкіметі мен Германия Федеративтік Республикасының Үкіметі арасындағы Мәдени ынтымақтастық туралы келісімді басшылыққа ала отырып,</w:t>
      </w:r>
      <w:r>
        <w:br/>
      </w:r>
      <w:r>
        <w:rPr>
          <w:rFonts w:ascii="Times New Roman"/>
          <w:b w:val="false"/>
          <w:i w:val="false"/>
          <w:color w:val="000000"/>
          <w:sz w:val="28"/>
        </w:rPr>
        <w:t>
</w:t>
      </w:r>
      <w:r>
        <w:rPr>
          <w:rFonts w:ascii="Times New Roman"/>
          <w:b w:val="false"/>
          <w:i w:val="false"/>
          <w:color w:val="000000"/>
          <w:sz w:val="28"/>
        </w:rPr>
        <w:t>      өздерінің Қазақстан-неміс университетіне (бұдан әрі - Университет) халықаралық мәртебе беру ниеттері туралы мәлімдей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Жаңа мамандықтар енгізу</w:t>
      </w:r>
    </w:p>
    <w:p>
      <w:pPr>
        <w:spacing w:after="0"/>
        <w:ind w:left="0"/>
        <w:jc w:val="both"/>
      </w:pPr>
      <w:r>
        <w:rPr>
          <w:rFonts w:ascii="Times New Roman"/>
          <w:b w:val="false"/>
          <w:i w:val="false"/>
          <w:color w:val="000000"/>
          <w:sz w:val="28"/>
        </w:rPr>
        <w:t>      Тараптар осы Келісім шеңберінде Тараптар мемлекеттерінің ұлттық заңнамаларына сәйкес Университеті одан әрі дамыту және нығайту жөніндегі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Осы мақсатта Университет мынадай білім беру бағдарламаларын ұсынады, оның ішінде:</w:t>
      </w:r>
      <w:r>
        <w:br/>
      </w:r>
      <w:r>
        <w:rPr>
          <w:rFonts w:ascii="Times New Roman"/>
          <w:b w:val="false"/>
          <w:i w:val="false"/>
          <w:color w:val="000000"/>
          <w:sz w:val="28"/>
        </w:rPr>
        <w:t>
</w:t>
      </w:r>
      <w:r>
        <w:rPr>
          <w:rFonts w:ascii="Times New Roman"/>
          <w:b w:val="false"/>
          <w:i w:val="false"/>
          <w:color w:val="000000"/>
          <w:sz w:val="28"/>
        </w:rPr>
        <w:t>      Инженерия бакалавры:</w:t>
      </w:r>
      <w:r>
        <w:br/>
      </w:r>
      <w:r>
        <w:rPr>
          <w:rFonts w:ascii="Times New Roman"/>
          <w:b w:val="false"/>
          <w:i w:val="false"/>
          <w:color w:val="000000"/>
          <w:sz w:val="28"/>
        </w:rPr>
        <w:t>
</w:t>
      </w:r>
      <w:r>
        <w:rPr>
          <w:rFonts w:ascii="Times New Roman"/>
          <w:b w:val="false"/>
          <w:i w:val="false"/>
          <w:color w:val="000000"/>
          <w:sz w:val="28"/>
        </w:rPr>
        <w:t>      ақпараттық технологиялар/телематика бойынша;</w:t>
      </w:r>
      <w:r>
        <w:br/>
      </w:r>
      <w:r>
        <w:rPr>
          <w:rFonts w:ascii="Times New Roman"/>
          <w:b w:val="false"/>
          <w:i w:val="false"/>
          <w:color w:val="000000"/>
          <w:sz w:val="28"/>
        </w:rPr>
        <w:t>
</w:t>
      </w:r>
      <w:r>
        <w:rPr>
          <w:rFonts w:ascii="Times New Roman"/>
          <w:b w:val="false"/>
          <w:i w:val="false"/>
          <w:color w:val="000000"/>
          <w:sz w:val="28"/>
        </w:rPr>
        <w:t>      ғимараттар мен инфрақұрылым техникасы бойынша;</w:t>
      </w:r>
      <w:r>
        <w:br/>
      </w:r>
      <w:r>
        <w:rPr>
          <w:rFonts w:ascii="Times New Roman"/>
          <w:b w:val="false"/>
          <w:i w:val="false"/>
          <w:color w:val="000000"/>
          <w:sz w:val="28"/>
        </w:rPr>
        <w:t>
</w:t>
      </w:r>
      <w:r>
        <w:rPr>
          <w:rFonts w:ascii="Times New Roman"/>
          <w:b w:val="false"/>
          <w:i w:val="false"/>
          <w:color w:val="000000"/>
          <w:sz w:val="28"/>
        </w:rPr>
        <w:t>      энергия және қоршаған орта технологиялары бойынша.</w:t>
      </w:r>
      <w:r>
        <w:br/>
      </w:r>
      <w:r>
        <w:rPr>
          <w:rFonts w:ascii="Times New Roman"/>
          <w:b w:val="false"/>
          <w:i w:val="false"/>
          <w:color w:val="000000"/>
          <w:sz w:val="28"/>
        </w:rPr>
        <w:t>
</w:t>
      </w:r>
      <w:r>
        <w:rPr>
          <w:rFonts w:ascii="Times New Roman"/>
          <w:b w:val="false"/>
          <w:i w:val="false"/>
          <w:color w:val="000000"/>
          <w:sz w:val="28"/>
        </w:rPr>
        <w:t>      Менеджмент бакалавры:</w:t>
      </w:r>
      <w:r>
        <w:br/>
      </w:r>
      <w:r>
        <w:rPr>
          <w:rFonts w:ascii="Times New Roman"/>
          <w:b w:val="false"/>
          <w:i w:val="false"/>
          <w:color w:val="000000"/>
          <w:sz w:val="28"/>
        </w:rPr>
        <w:t>
</w:t>
      </w:r>
      <w:r>
        <w:rPr>
          <w:rFonts w:ascii="Times New Roman"/>
          <w:b w:val="false"/>
          <w:i w:val="false"/>
          <w:color w:val="000000"/>
          <w:sz w:val="28"/>
        </w:rPr>
        <w:t>      бағалы қағаздар мен банк ісіне акцентпен қаржы бойынша;</w:t>
      </w:r>
      <w:r>
        <w:br/>
      </w:r>
      <w:r>
        <w:rPr>
          <w:rFonts w:ascii="Times New Roman"/>
          <w:b w:val="false"/>
          <w:i w:val="false"/>
          <w:color w:val="000000"/>
          <w:sz w:val="28"/>
        </w:rPr>
        <w:t>
</w:t>
      </w:r>
      <w:r>
        <w:rPr>
          <w:rFonts w:ascii="Times New Roman"/>
          <w:b w:val="false"/>
          <w:i w:val="false"/>
          <w:color w:val="000000"/>
          <w:sz w:val="28"/>
        </w:rPr>
        <w:t>      маркетинг бойынша;</w:t>
      </w:r>
      <w:r>
        <w:br/>
      </w:r>
      <w:r>
        <w:rPr>
          <w:rFonts w:ascii="Times New Roman"/>
          <w:b w:val="false"/>
          <w:i w:val="false"/>
          <w:color w:val="000000"/>
          <w:sz w:val="28"/>
        </w:rPr>
        <w:t>
</w:t>
      </w:r>
      <w:r>
        <w:rPr>
          <w:rFonts w:ascii="Times New Roman"/>
          <w:b w:val="false"/>
          <w:i w:val="false"/>
          <w:color w:val="000000"/>
          <w:sz w:val="28"/>
        </w:rPr>
        <w:t>      кәсіпорындар менеджменті бойынша.</w:t>
      </w:r>
      <w:r>
        <w:br/>
      </w:r>
      <w:r>
        <w:rPr>
          <w:rFonts w:ascii="Times New Roman"/>
          <w:b w:val="false"/>
          <w:i w:val="false"/>
          <w:color w:val="000000"/>
          <w:sz w:val="28"/>
        </w:rPr>
        <w:t>
</w:t>
      </w:r>
      <w:r>
        <w:rPr>
          <w:rFonts w:ascii="Times New Roman"/>
          <w:b w:val="false"/>
          <w:i w:val="false"/>
          <w:color w:val="000000"/>
          <w:sz w:val="28"/>
        </w:rPr>
        <w:t>      Экономикалық инженерия бакалавры:</w:t>
      </w:r>
      <w:r>
        <w:br/>
      </w:r>
      <w:r>
        <w:rPr>
          <w:rFonts w:ascii="Times New Roman"/>
          <w:b w:val="false"/>
          <w:i w:val="false"/>
          <w:color w:val="000000"/>
          <w:sz w:val="28"/>
        </w:rPr>
        <w:t>
</w:t>
      </w:r>
      <w:r>
        <w:rPr>
          <w:rFonts w:ascii="Times New Roman"/>
          <w:b w:val="false"/>
          <w:i w:val="false"/>
          <w:color w:val="000000"/>
          <w:sz w:val="28"/>
        </w:rPr>
        <w:t>      қоршаған орта ресурстары менеджменті бойынша және қоршаған орта технологиялары бойынша;</w:t>
      </w:r>
      <w:r>
        <w:br/>
      </w:r>
      <w:r>
        <w:rPr>
          <w:rFonts w:ascii="Times New Roman"/>
          <w:b w:val="false"/>
          <w:i w:val="false"/>
          <w:color w:val="000000"/>
          <w:sz w:val="28"/>
        </w:rPr>
        <w:t>
</w:t>
      </w:r>
      <w:r>
        <w:rPr>
          <w:rFonts w:ascii="Times New Roman"/>
          <w:b w:val="false"/>
          <w:i w:val="false"/>
          <w:color w:val="000000"/>
          <w:sz w:val="28"/>
        </w:rPr>
        <w:t>      көлік логистикасы бойынша;</w:t>
      </w:r>
      <w:r>
        <w:br/>
      </w:r>
      <w:r>
        <w:rPr>
          <w:rFonts w:ascii="Times New Roman"/>
          <w:b w:val="false"/>
          <w:i w:val="false"/>
          <w:color w:val="000000"/>
          <w:sz w:val="28"/>
        </w:rPr>
        <w:t>
</w:t>
      </w:r>
      <w:r>
        <w:rPr>
          <w:rFonts w:ascii="Times New Roman"/>
          <w:b w:val="false"/>
          <w:i w:val="false"/>
          <w:color w:val="000000"/>
          <w:sz w:val="28"/>
        </w:rPr>
        <w:t>      экономикалық информатика бойынша.</w:t>
      </w:r>
      <w:r>
        <w:br/>
      </w:r>
      <w:r>
        <w:rPr>
          <w:rFonts w:ascii="Times New Roman"/>
          <w:b w:val="false"/>
          <w:i w:val="false"/>
          <w:color w:val="000000"/>
          <w:sz w:val="28"/>
        </w:rPr>
        <w:t>
</w:t>
      </w:r>
      <w:r>
        <w:rPr>
          <w:rFonts w:ascii="Times New Roman"/>
          <w:b w:val="false"/>
          <w:i w:val="false"/>
          <w:color w:val="000000"/>
          <w:sz w:val="28"/>
        </w:rPr>
        <w:t>      Әлеуметтік ғылымдар бакалавры:</w:t>
      </w:r>
      <w:r>
        <w:br/>
      </w:r>
      <w:r>
        <w:rPr>
          <w:rFonts w:ascii="Times New Roman"/>
          <w:b w:val="false"/>
          <w:i w:val="false"/>
          <w:color w:val="000000"/>
          <w:sz w:val="28"/>
        </w:rPr>
        <w:t>
</w:t>
      </w:r>
      <w:r>
        <w:rPr>
          <w:rFonts w:ascii="Times New Roman"/>
          <w:b w:val="false"/>
          <w:i w:val="false"/>
          <w:color w:val="000000"/>
          <w:sz w:val="28"/>
        </w:rPr>
        <w:t>      халықаралық қатынастар бойынша;</w:t>
      </w:r>
      <w:r>
        <w:br/>
      </w:r>
      <w:r>
        <w:rPr>
          <w:rFonts w:ascii="Times New Roman"/>
          <w:b w:val="false"/>
          <w:i w:val="false"/>
          <w:color w:val="000000"/>
          <w:sz w:val="28"/>
        </w:rPr>
        <w:t>
</w:t>
      </w:r>
      <w:r>
        <w:rPr>
          <w:rFonts w:ascii="Times New Roman"/>
          <w:b w:val="false"/>
          <w:i w:val="false"/>
          <w:color w:val="000000"/>
          <w:sz w:val="28"/>
        </w:rPr>
        <w:t>      саясаттану бойынша.</w:t>
      </w:r>
      <w:r>
        <w:br/>
      </w:r>
      <w:r>
        <w:rPr>
          <w:rFonts w:ascii="Times New Roman"/>
          <w:b w:val="false"/>
          <w:i w:val="false"/>
          <w:color w:val="000000"/>
          <w:sz w:val="28"/>
        </w:rPr>
        <w:t>
</w:t>
      </w:r>
      <w:r>
        <w:rPr>
          <w:rFonts w:ascii="Times New Roman"/>
          <w:b w:val="false"/>
          <w:i w:val="false"/>
          <w:color w:val="000000"/>
          <w:sz w:val="28"/>
        </w:rPr>
        <w:t>      Шебер дипломдары:</w:t>
      </w:r>
      <w:r>
        <w:br/>
      </w:r>
      <w:r>
        <w:rPr>
          <w:rFonts w:ascii="Times New Roman"/>
          <w:b w:val="false"/>
          <w:i w:val="false"/>
          <w:color w:val="000000"/>
          <w:sz w:val="28"/>
        </w:rPr>
        <w:t>
</w:t>
      </w:r>
      <w:r>
        <w:rPr>
          <w:rFonts w:ascii="Times New Roman"/>
          <w:b w:val="false"/>
          <w:i w:val="false"/>
          <w:color w:val="000000"/>
          <w:sz w:val="28"/>
        </w:rPr>
        <w:t>      халықаралық кәсіпорындар менеджменті шебері;</w:t>
      </w:r>
      <w:r>
        <w:br/>
      </w:r>
      <w:r>
        <w:rPr>
          <w:rFonts w:ascii="Times New Roman"/>
          <w:b w:val="false"/>
          <w:i w:val="false"/>
          <w:color w:val="000000"/>
          <w:sz w:val="28"/>
        </w:rPr>
        <w:t>
</w:t>
      </w:r>
      <w:r>
        <w:rPr>
          <w:rFonts w:ascii="Times New Roman"/>
          <w:b w:val="false"/>
          <w:i w:val="false"/>
          <w:color w:val="000000"/>
          <w:sz w:val="28"/>
        </w:rPr>
        <w:t>      инновативті технологиялар шебері;</w:t>
      </w:r>
      <w:r>
        <w:br/>
      </w:r>
      <w:r>
        <w:rPr>
          <w:rFonts w:ascii="Times New Roman"/>
          <w:b w:val="false"/>
          <w:i w:val="false"/>
          <w:color w:val="000000"/>
          <w:sz w:val="28"/>
        </w:rPr>
        <w:t>
</w:t>
      </w:r>
      <w:r>
        <w:rPr>
          <w:rFonts w:ascii="Times New Roman"/>
          <w:b w:val="false"/>
          <w:i w:val="false"/>
          <w:color w:val="000000"/>
          <w:sz w:val="28"/>
        </w:rPr>
        <w:t>      өнеркәсіптік менеджмент/инжиниринг шебері;</w:t>
      </w:r>
      <w:r>
        <w:br/>
      </w:r>
      <w:r>
        <w:rPr>
          <w:rFonts w:ascii="Times New Roman"/>
          <w:b w:val="false"/>
          <w:i w:val="false"/>
          <w:color w:val="000000"/>
          <w:sz w:val="28"/>
        </w:rPr>
        <w:t>
</w:t>
      </w:r>
      <w:r>
        <w:rPr>
          <w:rFonts w:ascii="Times New Roman"/>
          <w:b w:val="false"/>
          <w:i w:val="false"/>
          <w:color w:val="000000"/>
          <w:sz w:val="28"/>
        </w:rPr>
        <w:t>      өңіртану шебері:</w:t>
      </w:r>
      <w:r>
        <w:br/>
      </w:r>
      <w:r>
        <w:rPr>
          <w:rFonts w:ascii="Times New Roman"/>
          <w:b w:val="false"/>
          <w:i w:val="false"/>
          <w:color w:val="000000"/>
          <w:sz w:val="28"/>
        </w:rPr>
        <w:t>
</w:t>
      </w:r>
      <w:r>
        <w:rPr>
          <w:rFonts w:ascii="Times New Roman"/>
          <w:b w:val="false"/>
          <w:i w:val="false"/>
          <w:color w:val="000000"/>
          <w:sz w:val="28"/>
        </w:rPr>
        <w:t>      Орталық Азия.</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Дипломдарды тану</w:t>
      </w:r>
    </w:p>
    <w:p>
      <w:pPr>
        <w:spacing w:after="0"/>
        <w:ind w:left="0"/>
        <w:jc w:val="both"/>
      </w:pPr>
      <w:r>
        <w:rPr>
          <w:rFonts w:ascii="Times New Roman"/>
          <w:b w:val="false"/>
          <w:i w:val="false"/>
          <w:color w:val="000000"/>
          <w:sz w:val="28"/>
        </w:rPr>
        <w:t>      Университетке қазақстандық жоғары білім беру бағдарламаларының құрылымын ескере отырып жасалған Германия оқу бағдарламалары бойынша жаңа мамандықтар бойынша оқытуды жүргізу мүмкіндігі беріледі.</w:t>
      </w:r>
      <w:r>
        <w:br/>
      </w:r>
      <w:r>
        <w:rPr>
          <w:rFonts w:ascii="Times New Roman"/>
          <w:b w:val="false"/>
          <w:i w:val="false"/>
          <w:color w:val="000000"/>
          <w:sz w:val="28"/>
        </w:rPr>
        <w:t>
</w:t>
      </w:r>
      <w:r>
        <w:rPr>
          <w:rFonts w:ascii="Times New Roman"/>
          <w:b w:val="false"/>
          <w:i w:val="false"/>
          <w:color w:val="000000"/>
          <w:sz w:val="28"/>
        </w:rPr>
        <w:t>      Қолданыстағы ережелер шеңберінде Тараптар Университет дипломдарын Қазақстан Республикасында да, Германия Федеративтік Республикасында да жоғары білім туралы ресми дипломдар ретінде тануға жәрдем көрсетеді.</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Мамандықтарды аккредиттеу</w:t>
      </w:r>
    </w:p>
    <w:p>
      <w:pPr>
        <w:spacing w:after="0"/>
        <w:ind w:left="0"/>
        <w:jc w:val="both"/>
      </w:pPr>
      <w:r>
        <w:rPr>
          <w:rFonts w:ascii="Times New Roman"/>
          <w:b w:val="false"/>
          <w:i w:val="false"/>
          <w:color w:val="000000"/>
          <w:sz w:val="28"/>
        </w:rPr>
        <w:t>      Мамандықтар Тараптар мемлекеттерінің тиісті құзыретті ұйымдарының аккредиттеуіне жатады. Тараптар бұл үшін қажетті рәсімдерді қолдайды және рәсім мәселелері бойынша ақпарат алмасады.</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Университет мәртебесі</w:t>
      </w:r>
    </w:p>
    <w:p>
      <w:pPr>
        <w:spacing w:after="0"/>
        <w:ind w:left="0"/>
        <w:jc w:val="both"/>
      </w:pPr>
      <w:r>
        <w:rPr>
          <w:rFonts w:ascii="Times New Roman"/>
          <w:b w:val="false"/>
          <w:i w:val="false"/>
          <w:color w:val="000000"/>
          <w:sz w:val="28"/>
        </w:rPr>
        <w:t>      Университет халықаралық жоғары оқу орны мәртебесіне ие.</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Кедендік төлемдер мен салықтар</w:t>
      </w:r>
    </w:p>
    <w:p>
      <w:pPr>
        <w:spacing w:after="0"/>
        <w:ind w:left="0"/>
        <w:jc w:val="both"/>
      </w:pPr>
      <w:r>
        <w:rPr>
          <w:rFonts w:ascii="Times New Roman"/>
          <w:b w:val="false"/>
          <w:i w:val="false"/>
          <w:color w:val="000000"/>
          <w:sz w:val="28"/>
        </w:rPr>
        <w:t>      Акцизделінетіндерден басқа, техникалық көмек көрсетуді қоса алғанда, мемлекеттердің, мемлекет үкіметтерінің, халықаралық ұйымдардың желісі бойынша қайырымдылық көмек көрсету мақсатында әкелінетін тауарлар импорты, сондай-ақ мемлекеттердің, мемлекет үкіметтерінің, халықаралық ұйымдардың желісі бойынша берілген гранттар қаражаты есебінен жүзеге асырылатын, Университет мұқтаждары үшін сатып алынатын тауарлар импорты кедендік төлемдер мен қосымша құн салығынан босатылады.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Басқа мекемелермен ынтымақтастық</w:t>
      </w:r>
    </w:p>
    <w:p>
      <w:pPr>
        <w:spacing w:after="0"/>
        <w:ind w:left="0"/>
        <w:jc w:val="both"/>
      </w:pPr>
      <w:r>
        <w:rPr>
          <w:rFonts w:ascii="Times New Roman"/>
          <w:b w:val="false"/>
          <w:i w:val="false"/>
          <w:color w:val="000000"/>
          <w:sz w:val="28"/>
        </w:rPr>
        <w:t>      Тараптар Университеттің білім және инновация саласындағы жобаларды жүзеге асыратын қазақстандық және германиялық мемлекеттік және жеке мекемелермен және ұйымдармен стратегиялық және тұрақты өзара іс-қимыл жасау үшін қолайлы негіздемелік жағдайларды жетілдіруге қолдау көрсетеді.</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Германия академиялық алмасулар қызметінің қолдауы</w:t>
      </w:r>
    </w:p>
    <w:p>
      <w:pPr>
        <w:spacing w:after="0"/>
        <w:ind w:left="0"/>
        <w:jc w:val="both"/>
      </w:pPr>
      <w:r>
        <w:rPr>
          <w:rFonts w:ascii="Times New Roman"/>
          <w:b w:val="false"/>
          <w:i w:val="false"/>
          <w:color w:val="000000"/>
          <w:sz w:val="28"/>
        </w:rPr>
        <w:t>      Германия Тарабы қолда бар бюджет қаражатының шеңберінде 2007 жылдан 2010 жылға дейінгі кезеңде Германия академиялық алмасулар қызметі арқылы Университетке қолдау көрсету және оны одан әрі кеңейту үшін 3,5 миллион еуро көлемінде қаржыландыру беруге өзінің дайын екенін растайды.</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Ғимаратты беру, тұтынуға арналған шығыстар</w:t>
      </w:r>
    </w:p>
    <w:p>
      <w:pPr>
        <w:spacing w:after="0"/>
        <w:ind w:left="0"/>
        <w:jc w:val="both"/>
      </w:pPr>
      <w:r>
        <w:rPr>
          <w:rFonts w:ascii="Times New Roman"/>
          <w:b w:val="false"/>
          <w:i w:val="false"/>
          <w:color w:val="000000"/>
          <w:sz w:val="28"/>
        </w:rPr>
        <w:t>      Қазақстан Тарабы Қазақстан Республикасының заңнамасына сәйкес нысанда ақысыз пайдалануға Университетке Алматы қаласы, Пушкин көшесі, 111\113 мекен-жайы бойынша орналасқан тұтас ғимаратты береді.</w:t>
      </w:r>
      <w:r>
        <w:br/>
      </w:r>
      <w:r>
        <w:rPr>
          <w:rFonts w:ascii="Times New Roman"/>
          <w:b w:val="false"/>
          <w:i w:val="false"/>
          <w:color w:val="000000"/>
          <w:sz w:val="28"/>
        </w:rPr>
        <w:t>
</w:t>
      </w:r>
      <w:r>
        <w:rPr>
          <w:rFonts w:ascii="Times New Roman"/>
          <w:b w:val="false"/>
          <w:i w:val="false"/>
          <w:color w:val="000000"/>
          <w:sz w:val="28"/>
        </w:rPr>
        <w:t>      Қазақстан Тарабы коммуналдық қызметтер үшін шығыстарды, аталған ғимаратты ұстау және оған қызмет көрсету жөніндегі шығыстарды көтермейді.</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Өзгерістер мен толықтырулар енгізу</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жазбаша нысандағы өзгерістер мен толықтырулар енгізілуі мүмкін.</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Қолданылу мерзімі</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Соңғы хабарламаның келіп түскен күні айқындаушы күн болып табылады. Келісімді ол күшіне енгеннен соң кемінде 10 жылдан кейін бұзуға болады.</w:t>
      </w:r>
      <w:r>
        <w:br/>
      </w:r>
      <w:r>
        <w:rPr>
          <w:rFonts w:ascii="Times New Roman"/>
          <w:b w:val="false"/>
          <w:i w:val="false"/>
          <w:color w:val="000000"/>
          <w:sz w:val="28"/>
        </w:rPr>
        <w:t>
</w:t>
      </w:r>
      <w:r>
        <w:rPr>
          <w:rFonts w:ascii="Times New Roman"/>
          <w:b w:val="false"/>
          <w:i w:val="false"/>
          <w:color w:val="000000"/>
          <w:sz w:val="28"/>
        </w:rPr>
        <w:t>      Осы Келісім Тараптардың бірі екінші Тарапты Келісімді бұзу ниеті туралы жазбаша хабардар еткен соң жиырма төрт айдан кейін күшін жояды әрі екінші Тарап Келісімді бұзу туралы хабарламаны алған күн шешуші күн болып табылады.</w:t>
      </w:r>
    </w:p>
    <w:p>
      <w:pPr>
        <w:spacing w:after="0"/>
        <w:ind w:left="0"/>
        <w:jc w:val="both"/>
      </w:pPr>
      <w:r>
        <w:rPr>
          <w:rFonts w:ascii="Times New Roman"/>
          <w:b w:val="false"/>
          <w:i w:val="false"/>
          <w:color w:val="000000"/>
          <w:sz w:val="28"/>
        </w:rPr>
        <w:t>      Келісім 200 ___ жылғы "_____" _______ _____________ қаласында әрқайсысы қазақ, орыс және неміс тілдерінде екі данада жасалды, әрі барлық мәтіндердің күші бірдей. Қазақ және неміс мәтіндерін түсіндіруде келіспеушілік туындаған жағдайда, орыс мәтіні шешуші болып табылады.</w:t>
      </w:r>
    </w:p>
    <w:p>
      <w:pPr>
        <w:spacing w:after="0"/>
        <w:ind w:left="0"/>
        <w:jc w:val="both"/>
      </w:pPr>
      <w:r>
        <w:rPr>
          <w:rFonts w:ascii="Times New Roman"/>
          <w:b w:val="false"/>
          <w:i/>
          <w:color w:val="000000"/>
          <w:sz w:val="28"/>
        </w:rPr>
        <w:t>          Қазақстан                          Германия Федеративтік</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