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5cb" w14:textId="0309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2295 Қаулысы. Күші жойылды - Қазақстан Республикасы Үкіметінің 2020 жылғы 24 қыркүйектегі № 612 қаулысымен</w:t>
      </w:r>
    </w:p>
    <w:p>
      <w:pPr>
        <w:spacing w:after="0"/>
        <w:ind w:left="0"/>
        <w:jc w:val="both"/>
      </w:pPr>
      <w:r>
        <w:rPr>
          <w:rFonts w:ascii="Times New Roman"/>
          <w:b w:val="false"/>
          <w:i w:val="false"/>
          <w:color w:val="ff0000"/>
          <w:sz w:val="28"/>
        </w:rPr>
        <w:t xml:space="preserve">
      Ескерту. Күші жойылды - ҚР Үкіметінің 24.09.2020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қарсы профилактикалық егу жүргізілетін аурулардың </w:t>
      </w:r>
      <w:r>
        <w:rPr>
          <w:rFonts w:ascii="Times New Roman"/>
          <w:b w:val="false"/>
          <w:i w:val="false"/>
          <w:color w:val="000000"/>
          <w:sz w:val="28"/>
          <w:u w:val="single"/>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Профилактикалық егу жүргізу </w:t>
      </w:r>
      <w:r>
        <w:rPr>
          <w:rFonts w:ascii="Times New Roman"/>
          <w:b w:val="false"/>
          <w:i w:val="false"/>
          <w:color w:val="000000"/>
          <w:sz w:val="28"/>
          <w:u w:val="single"/>
        </w:rPr>
        <w:t>ережесі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халықтың жоспарлы егілуге жатқызылатын </w:t>
      </w:r>
      <w:r>
        <w:rPr>
          <w:rFonts w:ascii="Times New Roman"/>
          <w:b w:val="false"/>
          <w:i w:val="false"/>
          <w:color w:val="000000"/>
          <w:sz w:val="28"/>
          <w:u w:val="single"/>
        </w:rPr>
        <w:t>топтары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 облыстардың, Астана және Алматы қалаларының әкімдері:</w:t>
      </w:r>
    </w:p>
    <w:bookmarkEnd w:id="5"/>
    <w:bookmarkStart w:name="z7" w:id="6"/>
    <w:p>
      <w:pPr>
        <w:spacing w:after="0"/>
        <w:ind w:left="0"/>
        <w:jc w:val="both"/>
      </w:pPr>
      <w:r>
        <w:rPr>
          <w:rFonts w:ascii="Times New Roman"/>
          <w:b w:val="false"/>
          <w:i w:val="false"/>
          <w:color w:val="000000"/>
          <w:sz w:val="28"/>
        </w:rPr>
        <w:t>
      1) егу жүргізу ережесі мен мерзімдеріне сәйкес халықтың профилактикалық егу алуын;</w:t>
      </w:r>
    </w:p>
    <w:bookmarkEnd w:id="6"/>
    <w:bookmarkStart w:name="z8" w:id="7"/>
    <w:p>
      <w:pPr>
        <w:spacing w:after="0"/>
        <w:ind w:left="0"/>
        <w:jc w:val="both"/>
      </w:pPr>
      <w:r>
        <w:rPr>
          <w:rFonts w:ascii="Times New Roman"/>
          <w:b w:val="false"/>
          <w:i w:val="false"/>
          <w:color w:val="000000"/>
          <w:sz w:val="28"/>
        </w:rPr>
        <w:t>
      2) медициналық ұйымдары жоқ елді мекендерде тұратын халықты вакцинациялау мақсатында жылжымалы егу бригадаларының жұмыс істеуін қамтамасыз етсін.</w:t>
      </w:r>
    </w:p>
    <w:bookmarkEnd w:id="7"/>
    <w:bookmarkStart w:name="z9" w:id="8"/>
    <w:p>
      <w:pPr>
        <w:spacing w:after="0"/>
        <w:ind w:left="0"/>
        <w:jc w:val="both"/>
      </w:pPr>
      <w:r>
        <w:rPr>
          <w:rFonts w:ascii="Times New Roman"/>
          <w:b w:val="false"/>
          <w:i w:val="false"/>
          <w:color w:val="000000"/>
          <w:sz w:val="28"/>
        </w:rPr>
        <w:t>
      3. Мыналардың күші жойылды деп танылсын:</w:t>
      </w:r>
    </w:p>
    <w:bookmarkEnd w:id="8"/>
    <w:bookmarkStart w:name="z10" w:id="9"/>
    <w:p>
      <w:pPr>
        <w:spacing w:after="0"/>
        <w:ind w:left="0"/>
        <w:jc w:val="both"/>
      </w:pPr>
      <w:r>
        <w:rPr>
          <w:rFonts w:ascii="Times New Roman"/>
          <w:b w:val="false"/>
          <w:i w:val="false"/>
          <w:color w:val="000000"/>
          <w:sz w:val="28"/>
        </w:rPr>
        <w:t xml:space="preserve">
      1) "Халықты жұқпалы ауруларға қарсы вакциналауды жақсарту жөніндегі шаралар туралы" Қазақстан Республикасы Үкіметінің 2003 жылғы 23 мамырдағы № 488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21</w:t>
      </w:r>
      <w:r>
        <w:rPr>
          <w:rFonts w:ascii="Times New Roman"/>
          <w:b/>
          <w:i w:val="false"/>
          <w:color w:val="000000"/>
          <w:sz w:val="28"/>
        </w:rPr>
        <w:t>-</w:t>
      </w:r>
      <w:r>
        <w:rPr>
          <w:rFonts w:ascii="Times New Roman"/>
          <w:b w:val="false"/>
          <w:i w:val="false"/>
          <w:color w:val="000000"/>
          <w:sz w:val="28"/>
        </w:rPr>
        <w:t>22, 216-құжат);</w:t>
      </w:r>
    </w:p>
    <w:bookmarkEnd w:id="9"/>
    <w:bookmarkStart w:name="z11" w:id="10"/>
    <w:p>
      <w:pPr>
        <w:spacing w:after="0"/>
        <w:ind w:left="0"/>
        <w:jc w:val="both"/>
      </w:pPr>
      <w:r>
        <w:rPr>
          <w:rFonts w:ascii="Times New Roman"/>
          <w:b w:val="false"/>
          <w:i w:val="false"/>
          <w:color w:val="000000"/>
          <w:sz w:val="28"/>
        </w:rPr>
        <w:t xml:space="preserve">
      2) "Қазақстан Республикасы Үкіметінің 2003 жылғы 23 мамырдағы № 488 қаулысына толықтырулар енгізу туралы" Қазақстан Республикасы Үкіметінің 2003 жылғы 9 желтоқсандағы № 1250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46, 515-құжат);</w:t>
      </w:r>
    </w:p>
    <w:bookmarkEnd w:id="10"/>
    <w:bookmarkStart w:name="z12" w:id="11"/>
    <w:p>
      <w:pPr>
        <w:spacing w:after="0"/>
        <w:ind w:left="0"/>
        <w:jc w:val="both"/>
      </w:pPr>
      <w:r>
        <w:rPr>
          <w:rFonts w:ascii="Times New Roman"/>
          <w:b w:val="false"/>
          <w:i w:val="false"/>
          <w:color w:val="000000"/>
          <w:sz w:val="28"/>
        </w:rPr>
        <w:t xml:space="preserve">
      3) "Қазақстан Республикасы Үкіметінің 2003 жылғы 23 мамырдағы № 488 қаулысына өзгерістер мен толықтырулар енгізу туралы" Қазақстан Республикасы Үкіметінің 2008 жылғы 22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 19-құжат).</w:t>
      </w:r>
    </w:p>
    <w:bookmarkEnd w:id="11"/>
    <w:bookmarkStart w:name="z13" w:id="12"/>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2295 қаулысымен</w:t>
            </w:r>
            <w:r>
              <w:br/>
            </w:r>
            <w:r>
              <w:rPr>
                <w:rFonts w:ascii="Times New Roman"/>
                <w:b w:val="false"/>
                <w:i w:val="false"/>
                <w:color w:val="000000"/>
                <w:sz w:val="20"/>
              </w:rPr>
              <w:t>бекітілген</w:t>
            </w:r>
          </w:p>
        </w:tc>
      </w:tr>
    </w:tbl>
    <w:bookmarkStart w:name="z14" w:id="13"/>
    <w:p>
      <w:pPr>
        <w:spacing w:after="0"/>
        <w:ind w:left="0"/>
        <w:jc w:val="left"/>
      </w:pPr>
      <w:r>
        <w:rPr>
          <w:rFonts w:ascii="Times New Roman"/>
          <w:b/>
          <w:i w:val="false"/>
          <w:color w:val="000000"/>
        </w:rPr>
        <w:t xml:space="preserve"> Қарсы профилактикалық егу жүргізілетін аурулардың тізбесі</w:t>
      </w:r>
    </w:p>
    <w:bookmarkEnd w:id="13"/>
    <w:bookmarkStart w:name="z15" w:id="14"/>
    <w:p>
      <w:pPr>
        <w:spacing w:after="0"/>
        <w:ind w:left="0"/>
        <w:jc w:val="both"/>
      </w:pPr>
      <w:r>
        <w:rPr>
          <w:rFonts w:ascii="Times New Roman"/>
          <w:b w:val="false"/>
          <w:i w:val="false"/>
          <w:color w:val="000000"/>
          <w:sz w:val="28"/>
        </w:rPr>
        <w:t>
      1. Республикалық бюджет қаражаты есебінен мынадай инфекциялық және паразиттік ауруларға қарсы профилактикалық егулер (вакциналар мен басқа да иммундық биологиялық препараттарды енгізу) жүргізіледі:</w:t>
      </w:r>
    </w:p>
    <w:bookmarkEnd w:id="14"/>
    <w:p>
      <w:pPr>
        <w:spacing w:after="0"/>
        <w:ind w:left="0"/>
        <w:jc w:val="both"/>
      </w:pPr>
      <w:r>
        <w:rPr>
          <w:rFonts w:ascii="Times New Roman"/>
          <w:b w:val="false"/>
          <w:i w:val="false"/>
          <w:color w:val="000000"/>
          <w:sz w:val="28"/>
        </w:rPr>
        <w:t>
      құтырма</w:t>
      </w:r>
    </w:p>
    <w:p>
      <w:pPr>
        <w:spacing w:after="0"/>
        <w:ind w:left="0"/>
        <w:jc w:val="both"/>
      </w:pPr>
      <w:r>
        <w:rPr>
          <w:rFonts w:ascii="Times New Roman"/>
          <w:b w:val="false"/>
          <w:i w:val="false"/>
          <w:color w:val="000000"/>
          <w:sz w:val="28"/>
        </w:rPr>
        <w:t>
      іш сүзегі</w:t>
      </w:r>
    </w:p>
    <w:p>
      <w:pPr>
        <w:spacing w:after="0"/>
        <w:ind w:left="0"/>
        <w:jc w:val="both"/>
      </w:pPr>
      <w:r>
        <w:rPr>
          <w:rFonts w:ascii="Times New Roman"/>
          <w:b w:val="false"/>
          <w:i w:val="false"/>
          <w:color w:val="000000"/>
          <w:sz w:val="28"/>
        </w:rPr>
        <w:t>
      көктемгі-жазғы кене энцефалиті</w:t>
      </w:r>
    </w:p>
    <w:p>
      <w:pPr>
        <w:spacing w:after="0"/>
        <w:ind w:left="0"/>
        <w:jc w:val="both"/>
      </w:pPr>
      <w:r>
        <w:rPr>
          <w:rFonts w:ascii="Times New Roman"/>
          <w:b w:val="false"/>
          <w:i w:val="false"/>
          <w:color w:val="000000"/>
          <w:sz w:val="28"/>
        </w:rPr>
        <w:t>
      "В" вирусты гепатиті</w:t>
      </w:r>
    </w:p>
    <w:p>
      <w:pPr>
        <w:spacing w:after="0"/>
        <w:ind w:left="0"/>
        <w:jc w:val="both"/>
      </w:pPr>
      <w:r>
        <w:rPr>
          <w:rFonts w:ascii="Times New Roman"/>
          <w:b w:val="false"/>
          <w:i w:val="false"/>
          <w:color w:val="000000"/>
          <w:sz w:val="28"/>
        </w:rPr>
        <w:t>
      b типті гемофильдік инфекция</w:t>
      </w:r>
    </w:p>
    <w:p>
      <w:pPr>
        <w:spacing w:after="0"/>
        <w:ind w:left="0"/>
        <w:jc w:val="both"/>
      </w:pPr>
      <w:r>
        <w:rPr>
          <w:rFonts w:ascii="Times New Roman"/>
          <w:b w:val="false"/>
          <w:i w:val="false"/>
          <w:color w:val="000000"/>
          <w:sz w:val="28"/>
        </w:rPr>
        <w:t>
      дифтерия</w:t>
      </w:r>
    </w:p>
    <w:p>
      <w:pPr>
        <w:spacing w:after="0"/>
        <w:ind w:left="0"/>
        <w:jc w:val="both"/>
      </w:pPr>
      <w:r>
        <w:rPr>
          <w:rFonts w:ascii="Times New Roman"/>
          <w:b w:val="false"/>
          <w:i w:val="false"/>
          <w:color w:val="000000"/>
          <w:sz w:val="28"/>
        </w:rPr>
        <w:t>
      көкжөтел</w:t>
      </w:r>
    </w:p>
    <w:p>
      <w:pPr>
        <w:spacing w:after="0"/>
        <w:ind w:left="0"/>
        <w:jc w:val="both"/>
      </w:pPr>
      <w:r>
        <w:rPr>
          <w:rFonts w:ascii="Times New Roman"/>
          <w:b w:val="false"/>
          <w:i w:val="false"/>
          <w:color w:val="000000"/>
          <w:sz w:val="28"/>
        </w:rPr>
        <w:t>
      қызылша</w:t>
      </w:r>
    </w:p>
    <w:p>
      <w:pPr>
        <w:spacing w:after="0"/>
        <w:ind w:left="0"/>
        <w:jc w:val="both"/>
      </w:pPr>
      <w:r>
        <w:rPr>
          <w:rFonts w:ascii="Times New Roman"/>
          <w:b w:val="false"/>
          <w:i w:val="false"/>
          <w:color w:val="000000"/>
          <w:sz w:val="28"/>
        </w:rPr>
        <w:t>
      қызамық</w:t>
      </w:r>
    </w:p>
    <w:p>
      <w:pPr>
        <w:spacing w:after="0"/>
        <w:ind w:left="0"/>
        <w:jc w:val="both"/>
      </w:pPr>
      <w:r>
        <w:rPr>
          <w:rFonts w:ascii="Times New Roman"/>
          <w:b w:val="false"/>
          <w:i w:val="false"/>
          <w:color w:val="000000"/>
          <w:sz w:val="28"/>
        </w:rPr>
        <w:t>
      полиомиелит</w:t>
      </w:r>
    </w:p>
    <w:p>
      <w:pPr>
        <w:spacing w:after="0"/>
        <w:ind w:left="0"/>
        <w:jc w:val="both"/>
      </w:pPr>
      <w:r>
        <w:rPr>
          <w:rFonts w:ascii="Times New Roman"/>
          <w:b w:val="false"/>
          <w:i w:val="false"/>
          <w:color w:val="000000"/>
          <w:sz w:val="28"/>
        </w:rPr>
        <w:t>
      сіреспе</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оба</w:t>
      </w:r>
    </w:p>
    <w:p>
      <w:pPr>
        <w:spacing w:after="0"/>
        <w:ind w:left="0"/>
        <w:jc w:val="both"/>
      </w:pPr>
      <w:r>
        <w:rPr>
          <w:rFonts w:ascii="Times New Roman"/>
          <w:b w:val="false"/>
          <w:i w:val="false"/>
          <w:color w:val="000000"/>
          <w:sz w:val="28"/>
        </w:rPr>
        <w:t>
      эпидемиялық паротит</w:t>
      </w:r>
    </w:p>
    <w:p>
      <w:pPr>
        <w:spacing w:after="0"/>
        <w:ind w:left="0"/>
        <w:jc w:val="both"/>
      </w:pPr>
      <w:r>
        <w:rPr>
          <w:rFonts w:ascii="Times New Roman"/>
          <w:b w:val="false"/>
          <w:i w:val="false"/>
          <w:color w:val="000000"/>
          <w:sz w:val="28"/>
        </w:rPr>
        <w:t>
      дизентерия</w:t>
      </w:r>
    </w:p>
    <w:p>
      <w:pPr>
        <w:spacing w:after="0"/>
        <w:ind w:left="0"/>
        <w:jc w:val="both"/>
      </w:pPr>
      <w:r>
        <w:rPr>
          <w:rFonts w:ascii="Times New Roman"/>
          <w:b w:val="false"/>
          <w:i w:val="false"/>
          <w:color w:val="000000"/>
          <w:sz w:val="28"/>
        </w:rPr>
        <w:t>
      сальмонеллез</w:t>
      </w:r>
    </w:p>
    <w:p>
      <w:pPr>
        <w:spacing w:after="0"/>
        <w:ind w:left="0"/>
        <w:jc w:val="both"/>
      </w:pPr>
      <w:r>
        <w:rPr>
          <w:rFonts w:ascii="Times New Roman"/>
          <w:b w:val="false"/>
          <w:i w:val="false"/>
          <w:color w:val="000000"/>
          <w:sz w:val="28"/>
        </w:rPr>
        <w:t>
      пневмококк инфекциясы.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2010.06.29 </w:t>
      </w:r>
      <w:r>
        <w:rPr>
          <w:rFonts w:ascii="Times New Roman"/>
          <w:b w:val="false"/>
          <w:i w:val="false"/>
          <w:color w:val="000000"/>
          <w:sz w:val="28"/>
        </w:rPr>
        <w:t>N 663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Жергілікті бюджеттердің қаражаты есебінен мынадай инфекциялық ауруларға қарсы профилактикалық егулер (вакциналар мен басқа да иммундық биологиялық препараттарды енгізу) жүргізіледі:</w:t>
      </w:r>
    </w:p>
    <w:bookmarkEnd w:id="15"/>
    <w:p>
      <w:pPr>
        <w:spacing w:after="0"/>
        <w:ind w:left="0"/>
        <w:jc w:val="both"/>
      </w:pPr>
      <w:r>
        <w:rPr>
          <w:rFonts w:ascii="Times New Roman"/>
          <w:b w:val="false"/>
          <w:i w:val="false"/>
          <w:color w:val="000000"/>
          <w:sz w:val="28"/>
        </w:rPr>
        <w:t>
      "А" вирусты гепатиті;</w:t>
      </w:r>
    </w:p>
    <w:p>
      <w:pPr>
        <w:spacing w:after="0"/>
        <w:ind w:left="0"/>
        <w:jc w:val="both"/>
      </w:pPr>
      <w:r>
        <w:rPr>
          <w:rFonts w:ascii="Times New Roman"/>
          <w:b w:val="false"/>
          <w:i w:val="false"/>
          <w:color w:val="000000"/>
          <w:sz w:val="28"/>
        </w:rPr>
        <w:t>
      тұмау;</w:t>
      </w:r>
    </w:p>
    <w:p>
      <w:pPr>
        <w:spacing w:after="0"/>
        <w:ind w:left="0"/>
        <w:jc w:val="both"/>
      </w:pPr>
      <w:r>
        <w:rPr>
          <w:rFonts w:ascii="Times New Roman"/>
          <w:b w:val="false"/>
          <w:i w:val="false"/>
          <w:color w:val="000000"/>
          <w:sz w:val="28"/>
        </w:rPr>
        <w:t>
      күйдіргі;</w:t>
      </w:r>
    </w:p>
    <w:p>
      <w:pPr>
        <w:spacing w:after="0"/>
        <w:ind w:left="0"/>
        <w:jc w:val="both"/>
      </w:pPr>
      <w:r>
        <w:rPr>
          <w:rFonts w:ascii="Times New Roman"/>
          <w:b w:val="false"/>
          <w:i w:val="false"/>
          <w:color w:val="000000"/>
          <w:sz w:val="28"/>
        </w:rPr>
        <w:t>
      туляремия.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2295 қаулысымен</w:t>
            </w:r>
            <w:r>
              <w:br/>
            </w:r>
            <w:r>
              <w:rPr>
                <w:rFonts w:ascii="Times New Roman"/>
                <w:b w:val="false"/>
                <w:i w:val="false"/>
                <w:color w:val="000000"/>
                <w:sz w:val="20"/>
              </w:rPr>
              <w:t>бекітілген</w:t>
            </w:r>
          </w:p>
        </w:tc>
      </w:tr>
    </w:tbl>
    <w:bookmarkStart w:name="z17" w:id="16"/>
    <w:p>
      <w:pPr>
        <w:spacing w:after="0"/>
        <w:ind w:left="0"/>
        <w:jc w:val="left"/>
      </w:pPr>
      <w:r>
        <w:rPr>
          <w:rFonts w:ascii="Times New Roman"/>
          <w:b/>
          <w:i w:val="false"/>
          <w:color w:val="000000"/>
        </w:rPr>
        <w:t xml:space="preserve"> Халықтың жоспарлы егілуге жатқызылатын топтары</w:t>
      </w:r>
    </w:p>
    <w:bookmarkEnd w:id="16"/>
    <w:bookmarkStart w:name="z18" w:id="17"/>
    <w:p>
      <w:pPr>
        <w:spacing w:after="0"/>
        <w:ind w:left="0"/>
        <w:jc w:val="both"/>
      </w:pPr>
      <w:r>
        <w:rPr>
          <w:rFonts w:ascii="Times New Roman"/>
          <w:b w:val="false"/>
          <w:i w:val="false"/>
          <w:color w:val="000000"/>
          <w:sz w:val="28"/>
        </w:rPr>
        <w:t>
      Инфекциялық және паразиттік ауруларға қарсы жоспарлы егулерге халықтың мынадай топтары жатады:</w:t>
      </w:r>
    </w:p>
    <w:bookmarkEnd w:id="17"/>
    <w:bookmarkStart w:name="z19" w:id="18"/>
    <w:p>
      <w:pPr>
        <w:spacing w:after="0"/>
        <w:ind w:left="0"/>
        <w:jc w:val="both"/>
      </w:pPr>
      <w:r>
        <w:rPr>
          <w:rFonts w:ascii="Times New Roman"/>
          <w:b w:val="false"/>
          <w:i w:val="false"/>
          <w:color w:val="000000"/>
          <w:sz w:val="28"/>
        </w:rPr>
        <w:t xml:space="preserve">
      1) профилактикалық егулер жүргізу белгіленген мерзімдерге </w:t>
      </w:r>
      <w:r>
        <w:rPr>
          <w:rFonts w:ascii="Times New Roman"/>
          <w:b w:val="false"/>
          <w:i w:val="false"/>
          <w:color w:val="000000"/>
          <w:sz w:val="28"/>
          <w:u w:val="single"/>
        </w:rPr>
        <w:t>сәйкес</w:t>
      </w:r>
      <w:r>
        <w:rPr>
          <w:rFonts w:ascii="Times New Roman"/>
          <w:b w:val="false"/>
          <w:i w:val="false"/>
          <w:color w:val="000000"/>
          <w:sz w:val="28"/>
        </w:rPr>
        <w:t xml:space="preserve"> жасы бойынша адамдар;</w:t>
      </w:r>
    </w:p>
    <w:bookmarkEnd w:id="18"/>
    <w:bookmarkStart w:name="z20" w:id="19"/>
    <w:p>
      <w:pPr>
        <w:spacing w:after="0"/>
        <w:ind w:left="0"/>
        <w:jc w:val="both"/>
      </w:pPr>
      <w:r>
        <w:rPr>
          <w:rFonts w:ascii="Times New Roman"/>
          <w:b w:val="false"/>
          <w:i w:val="false"/>
          <w:color w:val="000000"/>
          <w:sz w:val="28"/>
        </w:rPr>
        <w:t>
      2) инфекциялық аурулардың (көктемгі-жазғы кене энцефалиті, күйдіргі, туляремия, оба) табиғи ошақтарында тұратын және жұмыс істейтін халық;</w:t>
      </w:r>
    </w:p>
    <w:bookmarkEnd w:id="19"/>
    <w:bookmarkStart w:name="z21" w:id="20"/>
    <w:p>
      <w:pPr>
        <w:spacing w:after="0"/>
        <w:ind w:left="0"/>
        <w:jc w:val="both"/>
      </w:pPr>
      <w:r>
        <w:rPr>
          <w:rFonts w:ascii="Times New Roman"/>
          <w:b w:val="false"/>
          <w:i w:val="false"/>
          <w:color w:val="000000"/>
          <w:sz w:val="28"/>
        </w:rPr>
        <w:t>
      3) өзінің кәсіби қызметінің түрі бойынша қатер топтарына жататын адамдар:</w:t>
      </w:r>
    </w:p>
    <w:bookmarkEnd w:id="20"/>
    <w:p>
      <w:pPr>
        <w:spacing w:after="0"/>
        <w:ind w:left="0"/>
        <w:jc w:val="both"/>
      </w:pPr>
      <w:r>
        <w:rPr>
          <w:rFonts w:ascii="Times New Roman"/>
          <w:b w:val="false"/>
          <w:i w:val="false"/>
          <w:color w:val="000000"/>
          <w:sz w:val="28"/>
        </w:rPr>
        <w:t>
      медицина қызметкерлері ("В" вирусты гепатиті, тұмау);</w:t>
      </w:r>
    </w:p>
    <w:p>
      <w:pPr>
        <w:spacing w:after="0"/>
        <w:ind w:left="0"/>
        <w:jc w:val="both"/>
      </w:pPr>
      <w:r>
        <w:rPr>
          <w:rFonts w:ascii="Times New Roman"/>
          <w:b w:val="false"/>
          <w:i w:val="false"/>
          <w:color w:val="000000"/>
          <w:sz w:val="28"/>
        </w:rPr>
        <w:t>
      кәріз және тазалау құрылыстарының қызметкерлері (іш сүзегі);</w:t>
      </w:r>
    </w:p>
    <w:bookmarkStart w:name="z22" w:id="21"/>
    <w:p>
      <w:pPr>
        <w:spacing w:after="0"/>
        <w:ind w:left="0"/>
        <w:jc w:val="both"/>
      </w:pPr>
      <w:r>
        <w:rPr>
          <w:rFonts w:ascii="Times New Roman"/>
          <w:b w:val="false"/>
          <w:i w:val="false"/>
          <w:color w:val="000000"/>
          <w:sz w:val="28"/>
        </w:rPr>
        <w:t xml:space="preserve">
      4) өз денсаулығының жағдайы бойынша қатер топтарына жататын адамдар: </w:t>
      </w:r>
    </w:p>
    <w:bookmarkEnd w:id="21"/>
    <w:p>
      <w:pPr>
        <w:spacing w:after="0"/>
        <w:ind w:left="0"/>
        <w:jc w:val="both"/>
      </w:pPr>
      <w:r>
        <w:rPr>
          <w:rFonts w:ascii="Times New Roman"/>
          <w:b w:val="false"/>
          <w:i w:val="false"/>
          <w:color w:val="000000"/>
          <w:sz w:val="28"/>
        </w:rPr>
        <w:t>
      құйылған адамдар ("В" вирусты гепатиті);</w:t>
      </w:r>
    </w:p>
    <w:p>
      <w:pPr>
        <w:spacing w:after="0"/>
        <w:ind w:left="0"/>
        <w:jc w:val="both"/>
      </w:pPr>
      <w:r>
        <w:rPr>
          <w:rFonts w:ascii="Times New Roman"/>
          <w:b w:val="false"/>
          <w:i w:val="false"/>
          <w:color w:val="000000"/>
          <w:sz w:val="28"/>
        </w:rPr>
        <w:t>
      медициналық ұйымда диспансерлік есепте тұрған балалар (тұмау);</w:t>
      </w:r>
    </w:p>
    <w:bookmarkStart w:name="z23" w:id="22"/>
    <w:p>
      <w:pPr>
        <w:spacing w:after="0"/>
        <w:ind w:left="0"/>
        <w:jc w:val="both"/>
      </w:pPr>
      <w:r>
        <w:rPr>
          <w:rFonts w:ascii="Times New Roman"/>
          <w:b w:val="false"/>
          <w:i w:val="false"/>
          <w:color w:val="000000"/>
          <w:sz w:val="28"/>
        </w:rPr>
        <w:t>
      5) балалар үйлерінің, сәбилер үйлерінің балалары, қарттар үйлерінің контингенті (тұмау);</w:t>
      </w:r>
    </w:p>
    <w:bookmarkEnd w:id="22"/>
    <w:bookmarkStart w:name="z24" w:id="23"/>
    <w:p>
      <w:pPr>
        <w:spacing w:after="0"/>
        <w:ind w:left="0"/>
        <w:jc w:val="both"/>
      </w:pPr>
      <w:r>
        <w:rPr>
          <w:rFonts w:ascii="Times New Roman"/>
          <w:b w:val="false"/>
          <w:i w:val="false"/>
          <w:color w:val="000000"/>
          <w:sz w:val="28"/>
        </w:rPr>
        <w:t>
      6) кез келген жануардың тістеуіне, сілекейлеуіне ұшыраған адамдар (құтырма);</w:t>
      </w:r>
    </w:p>
    <w:bookmarkEnd w:id="23"/>
    <w:bookmarkStart w:name="z25" w:id="24"/>
    <w:p>
      <w:pPr>
        <w:spacing w:after="0"/>
        <w:ind w:left="0"/>
        <w:jc w:val="both"/>
      </w:pPr>
      <w:r>
        <w:rPr>
          <w:rFonts w:ascii="Times New Roman"/>
          <w:b w:val="false"/>
          <w:i w:val="false"/>
          <w:color w:val="000000"/>
          <w:sz w:val="28"/>
        </w:rPr>
        <w:t>
      7) жарақат алған, тері қабаттары мен шырышты қабықтарының тұтастығы бұзылып зақымданған адамдар (сіреспе);</w:t>
      </w:r>
    </w:p>
    <w:bookmarkEnd w:id="24"/>
    <w:bookmarkStart w:name="z26" w:id="25"/>
    <w:p>
      <w:pPr>
        <w:spacing w:after="0"/>
        <w:ind w:left="0"/>
        <w:jc w:val="both"/>
      </w:pPr>
      <w:r>
        <w:rPr>
          <w:rFonts w:ascii="Times New Roman"/>
          <w:b w:val="false"/>
          <w:i w:val="false"/>
          <w:color w:val="000000"/>
          <w:sz w:val="28"/>
        </w:rPr>
        <w:t>
      8) эпидемиологиялық айғақтар бойынша вакцинациялау жүргізілетін инфекциялық аурушаңдық деңгейі жоғары өңірлерде тұратын адамдар ("А" вирусты гепатиті, тұмау, қызылша, қызамық, эпидемиялық паротит).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желтоқсандағы</w:t>
            </w:r>
            <w:r>
              <w:br/>
            </w:r>
            <w:r>
              <w:rPr>
                <w:rFonts w:ascii="Times New Roman"/>
                <w:b w:val="false"/>
                <w:i w:val="false"/>
                <w:color w:val="000000"/>
                <w:sz w:val="20"/>
              </w:rPr>
              <w:t>№ 2295 қаулысымен</w:t>
            </w:r>
            <w:r>
              <w:br/>
            </w:r>
            <w:r>
              <w:rPr>
                <w:rFonts w:ascii="Times New Roman"/>
                <w:b w:val="false"/>
                <w:i w:val="false"/>
                <w:color w:val="000000"/>
                <w:sz w:val="20"/>
              </w:rPr>
              <w:t>бекітілген</w:t>
            </w:r>
          </w:p>
        </w:tc>
      </w:tr>
    </w:tbl>
    <w:bookmarkStart w:name="z27" w:id="26"/>
    <w:p>
      <w:pPr>
        <w:spacing w:after="0"/>
        <w:ind w:left="0"/>
        <w:jc w:val="left"/>
      </w:pPr>
      <w:r>
        <w:rPr>
          <w:rFonts w:ascii="Times New Roman"/>
          <w:b/>
          <w:i w:val="false"/>
          <w:color w:val="000000"/>
        </w:rPr>
        <w:t xml:space="preserve"> Профилактикалық егу жүргізу ережесі</w:t>
      </w:r>
    </w:p>
    <w:bookmarkEnd w:id="26"/>
    <w:bookmarkStart w:name="z28" w:id="27"/>
    <w:p>
      <w:pPr>
        <w:spacing w:after="0"/>
        <w:ind w:left="0"/>
        <w:jc w:val="both"/>
      </w:pPr>
      <w:r>
        <w:rPr>
          <w:rFonts w:ascii="Times New Roman"/>
          <w:b w:val="false"/>
          <w:i w:val="false"/>
          <w:color w:val="000000"/>
          <w:sz w:val="28"/>
        </w:rPr>
        <w:t xml:space="preserve">
      1. Осы Профилактикалық егу жүргізу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профилактикалық егулер жүргізу тәртібін анықтайды</w:t>
      </w:r>
    </w:p>
    <w:bookmarkEnd w:id="27"/>
    <w:bookmarkStart w:name="z29" w:id="28"/>
    <w:p>
      <w:pPr>
        <w:spacing w:after="0"/>
        <w:ind w:left="0"/>
        <w:jc w:val="both"/>
      </w:pPr>
      <w:r>
        <w:rPr>
          <w:rFonts w:ascii="Times New Roman"/>
          <w:b w:val="false"/>
          <w:i w:val="false"/>
          <w:color w:val="000000"/>
          <w:sz w:val="28"/>
        </w:rPr>
        <w:t>
      2. Профилактикалық егулерді алғашқы медициналық-санитариялық көмекті, ересектерге және (немесе) балаларға консультативтік-диагностикалық және (немесе) стационарлық медициналық көмекті жүзеге асыруға лицензиясы бар болған жағдайда заңды тұлғалар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2010.06.29 </w:t>
      </w:r>
      <w:r>
        <w:rPr>
          <w:rFonts w:ascii="Times New Roman"/>
          <w:b w:val="false"/>
          <w:i w:val="false"/>
          <w:color w:val="000000"/>
          <w:sz w:val="28"/>
        </w:rPr>
        <w:t>N 663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3. Профилактикалық егулер осы Ережеге қосымшада белгіленген мерзімдерде жүргізіледі.</w:t>
      </w:r>
    </w:p>
    <w:bookmarkEnd w:id="29"/>
    <w:bookmarkStart w:name="z31" w:id="30"/>
    <w:p>
      <w:pPr>
        <w:spacing w:after="0"/>
        <w:ind w:left="0"/>
        <w:jc w:val="both"/>
      </w:pPr>
      <w:r>
        <w:rPr>
          <w:rFonts w:ascii="Times New Roman"/>
          <w:b w:val="false"/>
          <w:i w:val="false"/>
          <w:color w:val="000000"/>
          <w:sz w:val="28"/>
        </w:rPr>
        <w:t>
      4. Жоғары және орта медициналық білімі бар, егуді жүргізу техникасы ережелеріне, вакцинадан кейінгі реакциялар мен асқынулар дамыған жағдайда кезек күттірмейтін көмек тәсілдеріне оқытылған, егулерді жүргізуге рұқсаты бар адамдарға профилактикалық егулерді жүргізуге рұқсат етіледі. Рұқсатты жыл сайын медициналық ұйым жанынан арнайы құрылған профилактикалық егулер жүргізуге рұқсат беру жөніндегі комиссия береді.</w:t>
      </w:r>
    </w:p>
    <w:bookmarkEnd w:id="30"/>
    <w:bookmarkStart w:name="z32" w:id="31"/>
    <w:p>
      <w:pPr>
        <w:spacing w:after="0"/>
        <w:ind w:left="0"/>
        <w:jc w:val="both"/>
      </w:pPr>
      <w:r>
        <w:rPr>
          <w:rFonts w:ascii="Times New Roman"/>
          <w:b w:val="false"/>
          <w:i w:val="false"/>
          <w:color w:val="000000"/>
          <w:sz w:val="28"/>
        </w:rPr>
        <w:t>
      5. Профилактикалық егулер жүргізуді ұйымдастыруды, профилактикалық егулерді жүргізетін мамандарды даярлауды медициналық ұйымдардың басшылары жүзеге асырады. Профилактикалық егулер медициналық ұйымдардың және (немесе) білім беру ұйымдарының арнайы жабдықталған егу кабинеттерінде жүргізіледі.</w:t>
      </w:r>
    </w:p>
    <w:bookmarkEnd w:id="31"/>
    <w:bookmarkStart w:name="z33" w:id="32"/>
    <w:p>
      <w:pPr>
        <w:spacing w:after="0"/>
        <w:ind w:left="0"/>
        <w:jc w:val="both"/>
      </w:pPr>
      <w:r>
        <w:rPr>
          <w:rFonts w:ascii="Times New Roman"/>
          <w:b w:val="false"/>
          <w:i w:val="false"/>
          <w:color w:val="000000"/>
          <w:sz w:val="28"/>
        </w:rPr>
        <w:t>
      6. Профилактикалық егулер жүргізілетін үй-жайлар қолдануға арналған нұсқаулығы бар кезек күттірмейтін және шоққа қарсы терапия жиынтығымен міндетті түрде қамтамасыз етіледі.</w:t>
      </w:r>
    </w:p>
    <w:bookmarkEnd w:id="32"/>
    <w:bookmarkStart w:name="z34" w:id="33"/>
    <w:p>
      <w:pPr>
        <w:spacing w:after="0"/>
        <w:ind w:left="0"/>
        <w:jc w:val="both"/>
      </w:pPr>
      <w:r>
        <w:rPr>
          <w:rFonts w:ascii="Times New Roman"/>
          <w:b w:val="false"/>
          <w:i w:val="false"/>
          <w:color w:val="000000"/>
          <w:sz w:val="28"/>
        </w:rPr>
        <w:t xml:space="preserve">
      7. Елді мекенде профилактикалық егулер жүргізу үшін жағдай болмаған кезде (медициналық ұйым, медицина қызметкері немесе вакциналар мен басқа да иммундық-биологиялық препараттарды сақтау үшін жағдайдың болмауы) профилактикалық егулерді тиісті жылжымалы егу бригадасы жүргізеді. </w:t>
      </w:r>
    </w:p>
    <w:bookmarkEnd w:id="33"/>
    <w:p>
      <w:pPr>
        <w:spacing w:after="0"/>
        <w:ind w:left="0"/>
        <w:jc w:val="both"/>
      </w:pPr>
      <w:r>
        <w:rPr>
          <w:rFonts w:ascii="Times New Roman"/>
          <w:b w:val="false"/>
          <w:i w:val="false"/>
          <w:color w:val="000000"/>
          <w:sz w:val="28"/>
        </w:rPr>
        <w:t>
      Жылжымалы егу бригадаларының жұмыс режимін денсаулық сақтауды мемлекеттік басқарудың жергілікті органдары белгілейді.</w:t>
      </w:r>
    </w:p>
    <w:bookmarkStart w:name="z35" w:id="34"/>
    <w:p>
      <w:pPr>
        <w:spacing w:after="0"/>
        <w:ind w:left="0"/>
        <w:jc w:val="both"/>
      </w:pPr>
      <w:r>
        <w:rPr>
          <w:rFonts w:ascii="Times New Roman"/>
          <w:b w:val="false"/>
          <w:i w:val="false"/>
          <w:color w:val="000000"/>
          <w:sz w:val="28"/>
        </w:rPr>
        <w:t xml:space="preserve">
      8. Профилактикалық егулер жүргізу үшін Қазақстан Республикасының денсаулық сақтау саласындағы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тіркелген медициналық иммундық-биологиялық препараттар пайдаланылады.</w:t>
      </w:r>
    </w:p>
    <w:bookmarkEnd w:id="34"/>
    <w:bookmarkStart w:name="z36" w:id="35"/>
    <w:p>
      <w:pPr>
        <w:spacing w:after="0"/>
        <w:ind w:left="0"/>
        <w:jc w:val="both"/>
      </w:pPr>
      <w:r>
        <w:rPr>
          <w:rFonts w:ascii="Times New Roman"/>
          <w:b w:val="false"/>
          <w:i w:val="false"/>
          <w:color w:val="000000"/>
          <w:sz w:val="28"/>
        </w:rPr>
        <w:t>
      9. Профилактикалық егулер парентеральды - өздігінен жойылатын шприцтер арқылы және пероральды - ішке қабылдау арқылы жүргізіледі.</w:t>
      </w:r>
    </w:p>
    <w:bookmarkEnd w:id="35"/>
    <w:bookmarkStart w:name="z37" w:id="36"/>
    <w:p>
      <w:pPr>
        <w:spacing w:after="0"/>
        <w:ind w:left="0"/>
        <w:jc w:val="both"/>
      </w:pPr>
      <w:r>
        <w:rPr>
          <w:rFonts w:ascii="Times New Roman"/>
          <w:b w:val="false"/>
          <w:i w:val="false"/>
          <w:color w:val="000000"/>
          <w:sz w:val="28"/>
        </w:rPr>
        <w:t xml:space="preserve">
      10. Профилактикалық егулерді жүргізу алдында егілетін адамның медициналық құжатына профилактикалық егуді жүргізуге рұқсатты ресімдей отырып, егілетін адамды міндетті түрде дәрігер, ал ол болмаған кезде фельдшер тексеріп-қарауды жүргізеді. Дәрігер немесе фельдшер тексеріп қарағаннан және азаматтардан, кәмелеттік жасқа толмағандардың ата-аналарынан немесе Қазақстан Республикасының азаматтық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тәртіппен әрекетке қабілетсіз деп танылған азаматтардың басқа да </w:t>
      </w:r>
      <w:r>
        <w:rPr>
          <w:rFonts w:ascii="Times New Roman"/>
          <w:b w:val="false"/>
          <w:i w:val="false"/>
          <w:color w:val="000000"/>
          <w:sz w:val="28"/>
          <w:u w:val="single"/>
        </w:rPr>
        <w:t>заңды</w:t>
      </w:r>
      <w:r>
        <w:rPr>
          <w:rFonts w:ascii="Times New Roman"/>
          <w:b w:val="false"/>
          <w:i w:val="false"/>
          <w:color w:val="000000"/>
          <w:sz w:val="28"/>
        </w:rPr>
        <w:t xml:space="preserve"> өкілдерінен профилактикалық егулер жүргізуге келісім алғаннан кейін егуге вакцинациялаудан кейінгі реакция пайда болған жағдайда медициналық көмекке жүгіну қажеттілігі туралы түсіндірме жұмысын жүргізеді.</w:t>
      </w:r>
    </w:p>
    <w:bookmarkEnd w:id="36"/>
    <w:bookmarkStart w:name="z38" w:id="37"/>
    <w:p>
      <w:pPr>
        <w:spacing w:after="0"/>
        <w:ind w:left="0"/>
        <w:jc w:val="both"/>
      </w:pPr>
      <w:r>
        <w:rPr>
          <w:rFonts w:ascii="Times New Roman"/>
          <w:b w:val="false"/>
          <w:i w:val="false"/>
          <w:color w:val="000000"/>
          <w:sz w:val="28"/>
        </w:rPr>
        <w:t>
      11. Профилактикалық егулер жүргізу алдында медицина қызметкері вакцинаның және басқа да иммундық-биологиялық препараттардың сапасын: ампуланың (сауыттың) бүтіндігін, жарамдылық мерзімін, таңбалануын, вакцинаның ерітіндіге және қоса берілген нұсқаулыққа сәйкестігін мұқият тексереді.</w:t>
      </w:r>
    </w:p>
    <w:bookmarkEnd w:id="37"/>
    <w:bookmarkStart w:name="z39" w:id="38"/>
    <w:p>
      <w:pPr>
        <w:spacing w:after="0"/>
        <w:ind w:left="0"/>
        <w:jc w:val="both"/>
      </w:pPr>
      <w:r>
        <w:rPr>
          <w:rFonts w:ascii="Times New Roman"/>
          <w:b w:val="false"/>
          <w:i w:val="false"/>
          <w:color w:val="000000"/>
          <w:sz w:val="28"/>
        </w:rPr>
        <w:t>
      12. Профилактикалық егулер жүргізу алдында дәрігер немесе фельдшер медициналық құжаттарды зерделеу жолымен анамнез деректерін жинауды, сондай-ақ профилактикалық егуге жататын адамнан, оның ата-аналарынан немесе заңды өкілдерінен деректерді анықтауды жүргізеді.</w:t>
      </w:r>
    </w:p>
    <w:bookmarkEnd w:id="38"/>
    <w:bookmarkStart w:name="z40" w:id="39"/>
    <w:p>
      <w:pPr>
        <w:spacing w:after="0"/>
        <w:ind w:left="0"/>
        <w:jc w:val="both"/>
      </w:pPr>
      <w:r>
        <w:rPr>
          <w:rFonts w:ascii="Times New Roman"/>
          <w:b w:val="false"/>
          <w:i w:val="false"/>
          <w:color w:val="000000"/>
          <w:sz w:val="28"/>
        </w:rPr>
        <w:t>
      13. Профилактикалық егулер жүргізу алдында егілетін адамды медициналық зерттеп-қарау ол денсаулығының жай-күйінің нашарлауына шағымданған жағдайда және (немесе) аурудың объективті симптомдары бар болған кезде жүргізіледі.</w:t>
      </w:r>
    </w:p>
    <w:bookmarkEnd w:id="39"/>
    <w:bookmarkStart w:name="z41" w:id="40"/>
    <w:p>
      <w:pPr>
        <w:spacing w:after="0"/>
        <w:ind w:left="0"/>
        <w:jc w:val="both"/>
      </w:pPr>
      <w:r>
        <w:rPr>
          <w:rFonts w:ascii="Times New Roman"/>
          <w:b w:val="false"/>
          <w:i w:val="false"/>
          <w:color w:val="000000"/>
          <w:sz w:val="28"/>
        </w:rPr>
        <w:t>
      14. Профилактикалық егулер жүргізу алдында егілетін адамға міндетті түрде термометрия жүргізіледі.</w:t>
      </w:r>
    </w:p>
    <w:bookmarkEnd w:id="40"/>
    <w:bookmarkStart w:name="z42" w:id="41"/>
    <w:p>
      <w:pPr>
        <w:spacing w:after="0"/>
        <w:ind w:left="0"/>
        <w:jc w:val="both"/>
      </w:pPr>
      <w:r>
        <w:rPr>
          <w:rFonts w:ascii="Times New Roman"/>
          <w:b w:val="false"/>
          <w:i w:val="false"/>
          <w:color w:val="000000"/>
          <w:sz w:val="28"/>
        </w:rPr>
        <w:t>
      15. Егілген адамдар вакцинациялаудан кейінгі реакциялар мен асқынулар пайда болған жағдайда шаралар қабылдау үшін өздері профилактикалық егулер алған медициналық ұйымда 30 минут бойы бақылауда болады. Профилактикалық егулерді жылжымалы егу бригадасы жүргізген жағдайда егілген адамдар егуді жүргізген медицина қызметкерінің бақылауында болады.</w:t>
      </w:r>
    </w:p>
    <w:bookmarkEnd w:id="41"/>
    <w:bookmarkStart w:name="z43" w:id="42"/>
    <w:p>
      <w:pPr>
        <w:spacing w:after="0"/>
        <w:ind w:left="0"/>
        <w:jc w:val="both"/>
      </w:pPr>
      <w:r>
        <w:rPr>
          <w:rFonts w:ascii="Times New Roman"/>
          <w:b w:val="false"/>
          <w:i w:val="false"/>
          <w:color w:val="000000"/>
          <w:sz w:val="28"/>
        </w:rPr>
        <w:t>
      16. Барлық жүргізілген профилактикалық егулерді медицина қызметкері есепке алуы және мына мәліметтерді қамтуы тиіс: препаратты енгізу күні, препараттың атауы, сериясының нөмірі, дозасы, бақылау нөмірі, жарамдылық мерзімі, препаратты енгізуге реакцияның сипаты, шығарушы ел. Аталған деректер медициналық құжаттардың есепке алу нысандарына енгізіледі:</w:t>
      </w:r>
    </w:p>
    <w:bookmarkEnd w:id="42"/>
    <w:bookmarkStart w:name="z44" w:id="43"/>
    <w:p>
      <w:pPr>
        <w:spacing w:after="0"/>
        <w:ind w:left="0"/>
        <w:jc w:val="both"/>
      </w:pPr>
      <w:r>
        <w:rPr>
          <w:rFonts w:ascii="Times New Roman"/>
          <w:b w:val="false"/>
          <w:i w:val="false"/>
          <w:color w:val="000000"/>
          <w:sz w:val="28"/>
        </w:rPr>
        <w:t xml:space="preserve">
      1) балаларда - </w:t>
      </w:r>
      <w:r>
        <w:rPr>
          <w:rFonts w:ascii="Times New Roman"/>
          <w:b w:val="false"/>
          <w:i w:val="false"/>
          <w:color w:val="000000"/>
          <w:sz w:val="28"/>
          <w:u w:val="single"/>
        </w:rPr>
        <w:t>профилактикалық егу картасы</w:t>
      </w:r>
      <w:r>
        <w:rPr>
          <w:rFonts w:ascii="Times New Roman"/>
          <w:b w:val="false"/>
          <w:i w:val="false"/>
          <w:color w:val="000000"/>
          <w:sz w:val="28"/>
        </w:rPr>
        <w:t xml:space="preserve"> (063/у нысаны),  </w:t>
      </w:r>
      <w:r>
        <w:rPr>
          <w:rFonts w:ascii="Times New Roman"/>
          <w:b w:val="false"/>
          <w:i w:val="false"/>
          <w:color w:val="000000"/>
          <w:sz w:val="28"/>
          <w:u w:val="single"/>
        </w:rPr>
        <w:t>баланың даму тарихы</w:t>
      </w:r>
      <w:r>
        <w:rPr>
          <w:rFonts w:ascii="Times New Roman"/>
          <w:b w:val="false"/>
          <w:i w:val="false"/>
          <w:color w:val="000000"/>
          <w:sz w:val="28"/>
        </w:rPr>
        <w:t xml:space="preserve"> (112/у нысаны), </w:t>
      </w:r>
      <w:r>
        <w:rPr>
          <w:rFonts w:ascii="Times New Roman"/>
          <w:b w:val="false"/>
          <w:i w:val="false"/>
          <w:color w:val="000000"/>
          <w:sz w:val="28"/>
          <w:u w:val="single"/>
        </w:rPr>
        <w:t>баланың медициналық картасы</w:t>
      </w:r>
      <w:r>
        <w:rPr>
          <w:rFonts w:ascii="Times New Roman"/>
          <w:b w:val="false"/>
          <w:i w:val="false"/>
          <w:color w:val="000000"/>
          <w:sz w:val="28"/>
        </w:rPr>
        <w:t xml:space="preserve"> (026/у нысаны), амбулаториялық науқастың медициналық картасына жасөспірімге арналған </w:t>
      </w:r>
      <w:r>
        <w:rPr>
          <w:rFonts w:ascii="Times New Roman"/>
          <w:b w:val="false"/>
          <w:i w:val="false"/>
          <w:color w:val="000000"/>
          <w:sz w:val="28"/>
          <w:u w:val="single"/>
        </w:rPr>
        <w:t>қосымша парақ</w:t>
      </w:r>
      <w:r>
        <w:rPr>
          <w:rFonts w:ascii="Times New Roman"/>
          <w:b w:val="false"/>
          <w:i w:val="false"/>
          <w:color w:val="000000"/>
          <w:sz w:val="28"/>
        </w:rPr>
        <w:t xml:space="preserve"> (025-1/у нысаны), жаңа туған нәрестенің профилактикалық егулерін </w:t>
      </w:r>
      <w:r>
        <w:rPr>
          <w:rFonts w:ascii="Times New Roman"/>
          <w:b w:val="false"/>
          <w:i w:val="false"/>
          <w:color w:val="000000"/>
          <w:sz w:val="28"/>
          <w:u w:val="single"/>
        </w:rPr>
        <w:t>есепке алу журналы</w:t>
      </w:r>
      <w:r>
        <w:rPr>
          <w:rFonts w:ascii="Times New Roman"/>
          <w:b w:val="false"/>
          <w:i w:val="false"/>
          <w:color w:val="000000"/>
          <w:sz w:val="28"/>
        </w:rPr>
        <w:t xml:space="preserve"> (перзентхананың) - 064-1/у нысаны, вакциналардың қозғалысы журналы - 064-2/у нысаны;</w:t>
      </w:r>
    </w:p>
    <w:bookmarkEnd w:id="43"/>
    <w:bookmarkStart w:name="z45" w:id="44"/>
    <w:p>
      <w:pPr>
        <w:spacing w:after="0"/>
        <w:ind w:left="0"/>
        <w:jc w:val="both"/>
      </w:pPr>
      <w:r>
        <w:rPr>
          <w:rFonts w:ascii="Times New Roman"/>
          <w:b w:val="false"/>
          <w:i w:val="false"/>
          <w:color w:val="000000"/>
          <w:sz w:val="28"/>
        </w:rPr>
        <w:t xml:space="preserve">
      2) ересектерде - амбулаториялық науқастың </w:t>
      </w:r>
      <w:r>
        <w:rPr>
          <w:rFonts w:ascii="Times New Roman"/>
          <w:b w:val="false"/>
          <w:i w:val="false"/>
          <w:color w:val="000000"/>
          <w:sz w:val="28"/>
          <w:u w:val="single"/>
        </w:rPr>
        <w:t>медициналық картасы</w:t>
      </w:r>
      <w:r>
        <w:rPr>
          <w:rFonts w:ascii="Times New Roman"/>
          <w:b w:val="false"/>
          <w:i w:val="false"/>
          <w:color w:val="000000"/>
          <w:sz w:val="28"/>
        </w:rPr>
        <w:t xml:space="preserve"> (025/у нысаны), профилактикалық егулерді </w:t>
      </w:r>
      <w:r>
        <w:rPr>
          <w:rFonts w:ascii="Times New Roman"/>
          <w:b w:val="false"/>
          <w:i w:val="false"/>
          <w:color w:val="000000"/>
          <w:sz w:val="28"/>
          <w:u w:val="single"/>
        </w:rPr>
        <w:t>есепке алу журналы</w:t>
      </w:r>
      <w:r>
        <w:rPr>
          <w:rFonts w:ascii="Times New Roman"/>
          <w:b w:val="false"/>
          <w:i w:val="false"/>
          <w:color w:val="000000"/>
          <w:sz w:val="28"/>
        </w:rPr>
        <w:t xml:space="preserve"> (064/у нысаны).</w:t>
      </w:r>
    </w:p>
    <w:bookmarkEnd w:id="44"/>
    <w:bookmarkStart w:name="z46" w:id="45"/>
    <w:p>
      <w:pPr>
        <w:spacing w:after="0"/>
        <w:ind w:left="0"/>
        <w:jc w:val="both"/>
      </w:pPr>
      <w:r>
        <w:rPr>
          <w:rFonts w:ascii="Times New Roman"/>
          <w:b w:val="false"/>
          <w:i w:val="false"/>
          <w:color w:val="000000"/>
          <w:sz w:val="28"/>
        </w:rPr>
        <w:t xml:space="preserve">
      17. Профилактикалық егулер туралы мәліметтер нысанын денсаулық сақтау саласындағы уәкілетті орган бекітетін </w:t>
      </w:r>
      <w:r>
        <w:rPr>
          <w:rFonts w:ascii="Times New Roman"/>
          <w:b w:val="false"/>
          <w:i w:val="false"/>
          <w:color w:val="000000"/>
          <w:sz w:val="28"/>
          <w:u w:val="single"/>
        </w:rPr>
        <w:t>егу паспортына</w:t>
      </w:r>
      <w:r>
        <w:rPr>
          <w:rFonts w:ascii="Times New Roman"/>
          <w:b w:val="false"/>
          <w:i w:val="false"/>
          <w:color w:val="000000"/>
          <w:sz w:val="28"/>
        </w:rPr>
        <w:t xml:space="preserve"> енгізіледі.</w:t>
      </w:r>
    </w:p>
    <w:bookmarkEnd w:id="45"/>
    <w:p>
      <w:pPr>
        <w:spacing w:after="0"/>
        <w:ind w:left="0"/>
        <w:jc w:val="both"/>
      </w:pPr>
      <w:r>
        <w:rPr>
          <w:rFonts w:ascii="Times New Roman"/>
          <w:b w:val="false"/>
          <w:i w:val="false"/>
          <w:color w:val="000000"/>
          <w:sz w:val="28"/>
        </w:rPr>
        <w:t>
      Есепке алу құжаттамасы мен егу паспортында профилактикалық егулерді жүргізу туралы жазбаның дұрыстығын және шынайылығын профилактикалық егулерді жүргізген медицина қызметкері қамтамасыз етеді.</w:t>
      </w:r>
    </w:p>
    <w:bookmarkStart w:name="z47" w:id="46"/>
    <w:p>
      <w:pPr>
        <w:spacing w:after="0"/>
        <w:ind w:left="0"/>
        <w:jc w:val="both"/>
      </w:pPr>
      <w:r>
        <w:rPr>
          <w:rFonts w:ascii="Times New Roman"/>
          <w:b w:val="false"/>
          <w:i w:val="false"/>
          <w:color w:val="000000"/>
          <w:sz w:val="28"/>
        </w:rPr>
        <w:t>
      18. Вакциналар мен басқа да иммундық-биологиялық препараттарды енгізудегі реакциялар мен асқынулардың барлық жағдайлары осы Ереженің 16 және 17-тармақтарында көрсетілген медициналық құжаттардың есепке алу нысандарында тіркеледі.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егу</w:t>
            </w:r>
            <w:r>
              <w:br/>
            </w:r>
            <w:r>
              <w:rPr>
                <w:rFonts w:ascii="Times New Roman"/>
                <w:b w:val="false"/>
                <w:i w:val="false"/>
                <w:color w:val="000000"/>
                <w:sz w:val="20"/>
              </w:rPr>
              <w:t>жүргізу ережесіне</w:t>
            </w:r>
            <w:r>
              <w:br/>
            </w:r>
            <w:r>
              <w:rPr>
                <w:rFonts w:ascii="Times New Roman"/>
                <w:b w:val="false"/>
                <w:i w:val="false"/>
                <w:color w:val="000000"/>
                <w:sz w:val="20"/>
              </w:rPr>
              <w:t>қосымша</w:t>
            </w:r>
          </w:p>
        </w:tc>
      </w:tr>
    </w:tbl>
    <w:bookmarkStart w:name="z48" w:id="47"/>
    <w:p>
      <w:pPr>
        <w:spacing w:after="0"/>
        <w:ind w:left="0"/>
        <w:jc w:val="left"/>
      </w:pPr>
      <w:r>
        <w:rPr>
          <w:rFonts w:ascii="Times New Roman"/>
          <w:b/>
          <w:i w:val="false"/>
          <w:color w:val="000000"/>
        </w:rPr>
        <w:t xml:space="preserve"> Қазақстан Республикасында профилактикалық егулер жүргізу</w:t>
      </w:r>
      <w:r>
        <w:br/>
      </w:r>
      <w:r>
        <w:rPr>
          <w:rFonts w:ascii="Times New Roman"/>
          <w:b/>
          <w:i w:val="false"/>
          <w:color w:val="000000"/>
        </w:rPr>
        <w:t>мерзімдері</w:t>
      </w:r>
    </w:p>
    <w:bookmarkEnd w:id="47"/>
    <w:p>
      <w:pPr>
        <w:spacing w:after="0"/>
        <w:ind w:left="0"/>
        <w:jc w:val="both"/>
      </w:pPr>
      <w:r>
        <w:rPr>
          <w:rFonts w:ascii="Times New Roman"/>
          <w:b w:val="false"/>
          <w:i w:val="false"/>
          <w:color w:val="ff0000"/>
          <w:sz w:val="28"/>
        </w:rPr>
        <w:t xml:space="preserve">
      Ескерту. Қосымшаға өзгерістер енгізілді - ҚР Үкіметінің 29.06.2010 </w:t>
      </w:r>
      <w:r>
        <w:rPr>
          <w:rFonts w:ascii="Times New Roman"/>
          <w:b w:val="false"/>
          <w:i w:val="false"/>
          <w:color w:val="ff0000"/>
          <w:sz w:val="28"/>
        </w:rPr>
        <w:t>N 663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12.02.2013 </w:t>
      </w:r>
      <w:r>
        <w:rPr>
          <w:rFonts w:ascii="Times New Roman"/>
          <w:b w:val="false"/>
          <w:i w:val="false"/>
          <w:color w:val="ff0000"/>
          <w:sz w:val="28"/>
        </w:rPr>
        <w:t>N 119</w:t>
      </w:r>
      <w:r>
        <w:rPr>
          <w:rFonts w:ascii="Times New Roman"/>
          <w:b w:val="false"/>
          <w:i w:val="false"/>
          <w:color w:val="ff0000"/>
          <w:sz w:val="28"/>
        </w:rPr>
        <w:t xml:space="preserve"> қаулыларымен.</w:t>
      </w:r>
    </w:p>
    <w:bookmarkStart w:name="z49" w:id="48"/>
    <w:p>
      <w:pPr>
        <w:spacing w:after="0"/>
        <w:ind w:left="0"/>
        <w:jc w:val="both"/>
      </w:pPr>
      <w:r>
        <w:rPr>
          <w:rFonts w:ascii="Times New Roman"/>
          <w:b w:val="false"/>
          <w:i w:val="false"/>
          <w:color w:val="000000"/>
          <w:sz w:val="28"/>
        </w:rPr>
        <w:t>
      1. Республикалық бюджет қаражаты есебінен қарсы егулер жүргізілетін инфекциялық аурулар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1001"/>
        <w:gridCol w:w="1698"/>
        <w:gridCol w:w="1305"/>
        <w:gridCol w:w="1954"/>
        <w:gridCol w:w="3095"/>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адамдарды жасы мен контингенті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(БЦЖ)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Полиомилит (ОПВ),(ИПВ)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 дифтерия, сіреспе (АКДС АбКДС)</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гемофильдік инфекция (Hib)</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(1-сынып)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және әрбір 10 жылдан кейін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инфекциялық аурулардың табиғи ошақтарында тұратын және жұмыс істейтін халық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кәсіптік қызметі бойынша қатер топтарына жататын адамдар, оның ішінде: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тазалау құрылыстарының жұмыскерлері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денсаулығының жағдайы бойынша қатер топтарына жататын адамдар, оның ішінде: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адамдар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 келген жануардың тістеуіне, сілекейленуіне ұшыраған адамдар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жарақат алған, тері қабаттары мен шырышты қабықтары тұтастығының бұзылып зақымданған адамдар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эпидемиологиялық айғақтар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485"/>
        <w:gridCol w:w="2008"/>
        <w:gridCol w:w="1093"/>
        <w:gridCol w:w="1094"/>
        <w:gridCol w:w="1094"/>
        <w:gridCol w:w="1094"/>
        <w:gridCol w:w="1094"/>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адамдарды жасы мен контингенті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сіреспе (АДС-м)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паротит (ККП, моновакциналар)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бойынша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(1-сынып)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және әрбір 10 жылдан кейін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инфекциялық аурулардың табиғи ошақтарында тұратын және жұмыс істейтін халық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кәсіптік қызметі бойынша қатер топтарына жататын адамдар, 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тазалау құрылыстарының жұмыскерлері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денсаулығының жағдайы бойынша қатер топтарына жататын адамдар, оның ішінде: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адамдар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 келген жануардың тістеуіне, сілекейленуіне ұшыраған адамдар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жарақат алған, тері қабаттары мен шырышты қабықтары тұтастығының бұзылып зақымданған адамдар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эпидемиологиялық айғақтар бойынша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 Жергілікті бюджеттердің қаражаты есебінен қарсы егулер жүргізілетін инфекциялық аурулар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2377"/>
        <w:gridCol w:w="1336"/>
        <w:gridCol w:w="1336"/>
        <w:gridCol w:w="1337"/>
      </w:tblGrid>
      <w:tr>
        <w:trPr>
          <w:trHeight w:val="30" w:hRule="atLeast"/>
        </w:trPr>
        <w:tc>
          <w:tcPr>
            <w:tcW w:w="5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адамдардың контингенті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инфекциялық ауруларға қарсы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вирусты гепатиті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инфекциялық аурулардың табиғи ошақтарында тұратын және жұмыс істейтін халық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кәсіптік қызметі бойынша катер топтарына жататын адамдар, 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 денсаулығының жағдайы бойынша қатер топтарына жататын адамдар, оның ішінде: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диспансерлік есепте тұрған балалар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үйлерінің, сәбилер үйлерінің балалары, қарттар үйлерінің контингенті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эпидемиологиялық айғақтар бойынша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